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1525"/>
        <w:gridCol w:w="900"/>
        <w:gridCol w:w="180"/>
        <w:gridCol w:w="990"/>
        <w:gridCol w:w="810"/>
        <w:gridCol w:w="111"/>
        <w:gridCol w:w="1059"/>
        <w:gridCol w:w="630"/>
        <w:gridCol w:w="402"/>
        <w:gridCol w:w="228"/>
        <w:gridCol w:w="630"/>
        <w:gridCol w:w="630"/>
        <w:gridCol w:w="603"/>
        <w:gridCol w:w="27"/>
        <w:gridCol w:w="630"/>
        <w:gridCol w:w="630"/>
        <w:gridCol w:w="805"/>
        <w:gridCol w:w="95"/>
      </w:tblGrid>
      <w:tr w:rsidR="00A5317F" w:rsidRPr="00BC56B0" w:rsidTr="002F2545">
        <w:trPr>
          <w:trHeight w:val="440"/>
        </w:trPr>
        <w:tc>
          <w:tcPr>
            <w:tcW w:w="1525" w:type="dxa"/>
            <w:shd w:val="clear" w:color="auto" w:fill="A8D08D" w:themeFill="accent6" w:themeFillTint="99"/>
          </w:tcPr>
          <w:p w:rsidR="00395060" w:rsidRPr="00395060" w:rsidRDefault="00395060" w:rsidP="0039506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shd w:val="clear" w:color="auto" w:fill="A8D08D" w:themeFill="accent6" w:themeFillTint="99"/>
          </w:tcPr>
          <w:p w:rsidR="00395060" w:rsidRPr="00BC56B0" w:rsidRDefault="001D7B99" w:rsidP="00395060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BC56B0">
              <w:rPr>
                <w:rFonts w:ascii="Arial" w:hAnsi="Arial" w:cs="Arial"/>
                <w:sz w:val="18"/>
              </w:rPr>
              <w:t>Wk</w:t>
            </w:r>
            <w:proofErr w:type="spellEnd"/>
          </w:p>
          <w:p w:rsidR="00395060" w:rsidRPr="00BC56B0" w:rsidRDefault="00395060" w:rsidP="00395060">
            <w:pPr>
              <w:jc w:val="center"/>
              <w:rPr>
                <w:rFonts w:ascii="Arial" w:hAnsi="Arial" w:cs="Arial"/>
                <w:sz w:val="18"/>
              </w:rPr>
            </w:pPr>
            <w:r w:rsidRPr="00BC56B0">
              <w:rPr>
                <w:rFonts w:ascii="Arial" w:hAnsi="Arial" w:cs="Arial"/>
                <w:sz w:val="18"/>
              </w:rPr>
              <w:t>1-4</w:t>
            </w:r>
          </w:p>
        </w:tc>
        <w:tc>
          <w:tcPr>
            <w:tcW w:w="990" w:type="dxa"/>
            <w:shd w:val="clear" w:color="auto" w:fill="A8D08D" w:themeFill="accent6" w:themeFillTint="99"/>
          </w:tcPr>
          <w:p w:rsidR="00395060" w:rsidRPr="00BC56B0" w:rsidRDefault="001D7B99" w:rsidP="00395060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BC56B0">
              <w:rPr>
                <w:rFonts w:ascii="Arial" w:hAnsi="Arial" w:cs="Arial"/>
                <w:sz w:val="18"/>
              </w:rPr>
              <w:t>Wk</w:t>
            </w:r>
            <w:proofErr w:type="spellEnd"/>
          </w:p>
          <w:p w:rsidR="00395060" w:rsidRPr="00BC56B0" w:rsidRDefault="00395060" w:rsidP="00395060">
            <w:pPr>
              <w:jc w:val="center"/>
              <w:rPr>
                <w:rFonts w:ascii="Arial" w:hAnsi="Arial" w:cs="Arial"/>
                <w:sz w:val="18"/>
              </w:rPr>
            </w:pPr>
            <w:r w:rsidRPr="00BC56B0">
              <w:rPr>
                <w:rFonts w:ascii="Arial" w:hAnsi="Arial" w:cs="Arial"/>
                <w:sz w:val="18"/>
              </w:rPr>
              <w:t>5-8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:rsidR="0064460F" w:rsidRPr="00BC56B0" w:rsidRDefault="001D7B99" w:rsidP="00395060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BC56B0">
              <w:rPr>
                <w:rFonts w:ascii="Arial" w:hAnsi="Arial" w:cs="Arial"/>
                <w:sz w:val="18"/>
              </w:rPr>
              <w:t>Wk</w:t>
            </w:r>
            <w:proofErr w:type="spellEnd"/>
          </w:p>
          <w:p w:rsidR="00395060" w:rsidRPr="00BC56B0" w:rsidRDefault="00395060" w:rsidP="00395060">
            <w:pPr>
              <w:jc w:val="center"/>
              <w:rPr>
                <w:rFonts w:ascii="Arial" w:hAnsi="Arial" w:cs="Arial"/>
                <w:sz w:val="18"/>
              </w:rPr>
            </w:pPr>
            <w:r w:rsidRPr="00BC56B0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170" w:type="dxa"/>
            <w:gridSpan w:val="2"/>
            <w:shd w:val="clear" w:color="auto" w:fill="A8D08D" w:themeFill="accent6" w:themeFillTint="99"/>
          </w:tcPr>
          <w:p w:rsidR="00A5317F" w:rsidRPr="00BC56B0" w:rsidRDefault="00A5317F" w:rsidP="0064460F">
            <w:pPr>
              <w:jc w:val="center"/>
              <w:rPr>
                <w:rFonts w:ascii="Arial" w:hAnsi="Arial" w:cs="Arial"/>
                <w:sz w:val="18"/>
              </w:rPr>
            </w:pPr>
            <w:r w:rsidRPr="00BC56B0">
              <w:rPr>
                <w:rFonts w:ascii="Arial" w:hAnsi="Arial" w:cs="Arial"/>
                <w:sz w:val="18"/>
              </w:rPr>
              <w:t>Mon</w:t>
            </w:r>
          </w:p>
          <w:p w:rsidR="00395060" w:rsidRPr="00BC56B0" w:rsidRDefault="00A5317F" w:rsidP="0064460F">
            <w:pPr>
              <w:jc w:val="center"/>
              <w:rPr>
                <w:rFonts w:ascii="Arial" w:hAnsi="Arial" w:cs="Arial"/>
                <w:sz w:val="18"/>
              </w:rPr>
            </w:pPr>
            <w:r w:rsidRPr="00BC56B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630" w:type="dxa"/>
            <w:shd w:val="clear" w:color="auto" w:fill="A8D08D" w:themeFill="accent6" w:themeFillTint="99"/>
          </w:tcPr>
          <w:p w:rsidR="0064460F" w:rsidRPr="00BC56B0" w:rsidRDefault="0064460F" w:rsidP="0064460F">
            <w:pPr>
              <w:jc w:val="center"/>
              <w:rPr>
                <w:rFonts w:ascii="Arial" w:hAnsi="Arial" w:cs="Arial"/>
                <w:sz w:val="18"/>
              </w:rPr>
            </w:pPr>
            <w:r w:rsidRPr="00BC56B0">
              <w:rPr>
                <w:rFonts w:ascii="Arial" w:hAnsi="Arial" w:cs="Arial"/>
                <w:sz w:val="18"/>
              </w:rPr>
              <w:t>Mon</w:t>
            </w:r>
          </w:p>
          <w:p w:rsidR="00395060" w:rsidRPr="00BC56B0" w:rsidRDefault="00395060" w:rsidP="0064460F">
            <w:pPr>
              <w:jc w:val="center"/>
              <w:rPr>
                <w:rFonts w:ascii="Arial" w:hAnsi="Arial" w:cs="Arial"/>
                <w:sz w:val="18"/>
              </w:rPr>
            </w:pPr>
            <w:r w:rsidRPr="00BC56B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630" w:type="dxa"/>
            <w:gridSpan w:val="2"/>
            <w:shd w:val="clear" w:color="auto" w:fill="A8D08D" w:themeFill="accent6" w:themeFillTint="99"/>
          </w:tcPr>
          <w:p w:rsidR="0064460F" w:rsidRPr="00BC56B0" w:rsidRDefault="0064460F" w:rsidP="00395060">
            <w:pPr>
              <w:jc w:val="center"/>
              <w:rPr>
                <w:rFonts w:ascii="Arial" w:hAnsi="Arial" w:cs="Arial"/>
                <w:sz w:val="18"/>
              </w:rPr>
            </w:pPr>
            <w:r w:rsidRPr="00BC56B0">
              <w:rPr>
                <w:rFonts w:ascii="Arial" w:hAnsi="Arial" w:cs="Arial"/>
                <w:sz w:val="18"/>
              </w:rPr>
              <w:t>Mon</w:t>
            </w:r>
          </w:p>
          <w:p w:rsidR="00395060" w:rsidRPr="00BC56B0" w:rsidRDefault="00395060" w:rsidP="00395060">
            <w:pPr>
              <w:jc w:val="center"/>
              <w:rPr>
                <w:rFonts w:ascii="Arial" w:hAnsi="Arial" w:cs="Arial"/>
                <w:sz w:val="18"/>
              </w:rPr>
            </w:pPr>
            <w:r w:rsidRPr="00BC56B0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630" w:type="dxa"/>
            <w:shd w:val="clear" w:color="auto" w:fill="A8D08D" w:themeFill="accent6" w:themeFillTint="99"/>
          </w:tcPr>
          <w:p w:rsidR="0064460F" w:rsidRPr="00BC56B0" w:rsidRDefault="0064460F" w:rsidP="0064460F">
            <w:pPr>
              <w:jc w:val="center"/>
              <w:rPr>
                <w:rFonts w:ascii="Arial" w:hAnsi="Arial" w:cs="Arial"/>
                <w:sz w:val="18"/>
              </w:rPr>
            </w:pPr>
            <w:r w:rsidRPr="00BC56B0">
              <w:rPr>
                <w:rFonts w:ascii="Arial" w:hAnsi="Arial" w:cs="Arial"/>
                <w:sz w:val="18"/>
              </w:rPr>
              <w:t>Mon</w:t>
            </w:r>
          </w:p>
          <w:p w:rsidR="00395060" w:rsidRPr="00BC56B0" w:rsidRDefault="00395060" w:rsidP="0064460F">
            <w:pPr>
              <w:jc w:val="center"/>
              <w:rPr>
                <w:rFonts w:ascii="Arial" w:hAnsi="Arial" w:cs="Arial"/>
                <w:sz w:val="18"/>
              </w:rPr>
            </w:pPr>
            <w:r w:rsidRPr="00BC56B0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630" w:type="dxa"/>
            <w:shd w:val="clear" w:color="auto" w:fill="A8D08D" w:themeFill="accent6" w:themeFillTint="99"/>
          </w:tcPr>
          <w:p w:rsidR="0064460F" w:rsidRPr="00BC56B0" w:rsidRDefault="0064460F" w:rsidP="00395060">
            <w:pPr>
              <w:jc w:val="center"/>
              <w:rPr>
                <w:rFonts w:ascii="Arial" w:hAnsi="Arial" w:cs="Arial"/>
                <w:sz w:val="18"/>
              </w:rPr>
            </w:pPr>
            <w:r w:rsidRPr="00BC56B0">
              <w:rPr>
                <w:rFonts w:ascii="Arial" w:hAnsi="Arial" w:cs="Arial"/>
                <w:sz w:val="18"/>
              </w:rPr>
              <w:t>Mon</w:t>
            </w:r>
          </w:p>
          <w:p w:rsidR="00395060" w:rsidRPr="00BC56B0" w:rsidRDefault="00395060" w:rsidP="00395060">
            <w:pPr>
              <w:jc w:val="center"/>
              <w:rPr>
                <w:rFonts w:ascii="Arial" w:hAnsi="Arial" w:cs="Arial"/>
                <w:sz w:val="18"/>
              </w:rPr>
            </w:pPr>
            <w:r w:rsidRPr="00BC56B0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630" w:type="dxa"/>
            <w:gridSpan w:val="2"/>
            <w:shd w:val="clear" w:color="auto" w:fill="A8D08D" w:themeFill="accent6" w:themeFillTint="99"/>
          </w:tcPr>
          <w:p w:rsidR="0064460F" w:rsidRPr="00BC56B0" w:rsidRDefault="0064460F" w:rsidP="00395060">
            <w:pPr>
              <w:jc w:val="center"/>
              <w:rPr>
                <w:rFonts w:ascii="Arial" w:hAnsi="Arial" w:cs="Arial"/>
                <w:sz w:val="18"/>
              </w:rPr>
            </w:pPr>
            <w:r w:rsidRPr="00BC56B0">
              <w:rPr>
                <w:rFonts w:ascii="Arial" w:hAnsi="Arial" w:cs="Arial"/>
                <w:sz w:val="18"/>
              </w:rPr>
              <w:t>Mon</w:t>
            </w:r>
          </w:p>
          <w:p w:rsidR="00395060" w:rsidRPr="00BC56B0" w:rsidRDefault="00395060" w:rsidP="00395060">
            <w:pPr>
              <w:jc w:val="center"/>
              <w:rPr>
                <w:rFonts w:ascii="Arial" w:hAnsi="Arial" w:cs="Arial"/>
                <w:sz w:val="18"/>
              </w:rPr>
            </w:pPr>
            <w:r w:rsidRPr="00BC56B0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630" w:type="dxa"/>
            <w:shd w:val="clear" w:color="auto" w:fill="A8D08D" w:themeFill="accent6" w:themeFillTint="99"/>
          </w:tcPr>
          <w:p w:rsidR="0064460F" w:rsidRPr="00BC56B0" w:rsidRDefault="0064460F" w:rsidP="00395060">
            <w:pPr>
              <w:jc w:val="center"/>
              <w:rPr>
                <w:rFonts w:ascii="Arial" w:hAnsi="Arial" w:cs="Arial"/>
                <w:sz w:val="18"/>
              </w:rPr>
            </w:pPr>
            <w:r w:rsidRPr="00BC56B0">
              <w:rPr>
                <w:rFonts w:ascii="Arial" w:hAnsi="Arial" w:cs="Arial"/>
                <w:sz w:val="18"/>
              </w:rPr>
              <w:t>Mon</w:t>
            </w:r>
          </w:p>
          <w:p w:rsidR="00395060" w:rsidRPr="00BC56B0" w:rsidRDefault="00395060" w:rsidP="00395060">
            <w:pPr>
              <w:jc w:val="center"/>
              <w:rPr>
                <w:rFonts w:ascii="Arial" w:hAnsi="Arial" w:cs="Arial"/>
                <w:sz w:val="18"/>
              </w:rPr>
            </w:pPr>
            <w:r w:rsidRPr="00BC56B0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630" w:type="dxa"/>
            <w:shd w:val="clear" w:color="auto" w:fill="A8D08D" w:themeFill="accent6" w:themeFillTint="99"/>
          </w:tcPr>
          <w:p w:rsidR="0064460F" w:rsidRPr="00BC56B0" w:rsidRDefault="0064460F" w:rsidP="00395060">
            <w:pPr>
              <w:jc w:val="center"/>
              <w:rPr>
                <w:rFonts w:ascii="Arial" w:hAnsi="Arial" w:cs="Arial"/>
                <w:sz w:val="18"/>
              </w:rPr>
            </w:pPr>
            <w:r w:rsidRPr="00BC56B0">
              <w:rPr>
                <w:rFonts w:ascii="Arial" w:hAnsi="Arial" w:cs="Arial"/>
                <w:sz w:val="18"/>
              </w:rPr>
              <w:t>Mon</w:t>
            </w:r>
          </w:p>
          <w:p w:rsidR="00395060" w:rsidRPr="00BC56B0" w:rsidRDefault="00395060" w:rsidP="00395060">
            <w:pPr>
              <w:jc w:val="center"/>
              <w:rPr>
                <w:rFonts w:ascii="Arial" w:hAnsi="Arial" w:cs="Arial"/>
                <w:sz w:val="18"/>
              </w:rPr>
            </w:pPr>
            <w:r w:rsidRPr="00BC56B0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900" w:type="dxa"/>
            <w:gridSpan w:val="2"/>
            <w:shd w:val="clear" w:color="auto" w:fill="A8D08D" w:themeFill="accent6" w:themeFillTint="99"/>
          </w:tcPr>
          <w:p w:rsidR="00395060" w:rsidRPr="00BC56B0" w:rsidRDefault="00395060" w:rsidP="00395060">
            <w:pPr>
              <w:jc w:val="center"/>
              <w:rPr>
                <w:rFonts w:ascii="Arial" w:hAnsi="Arial" w:cs="Arial"/>
                <w:sz w:val="18"/>
              </w:rPr>
            </w:pPr>
            <w:r w:rsidRPr="00BC56B0">
              <w:rPr>
                <w:rFonts w:ascii="Arial" w:hAnsi="Arial" w:cs="Arial"/>
                <w:sz w:val="18"/>
              </w:rPr>
              <w:t>&gt;12 months</w:t>
            </w:r>
          </w:p>
        </w:tc>
      </w:tr>
      <w:tr w:rsidR="00395060" w:rsidRPr="00BC56B0" w:rsidTr="0068389A">
        <w:trPr>
          <w:trHeight w:val="287"/>
        </w:trPr>
        <w:tc>
          <w:tcPr>
            <w:tcW w:w="10885" w:type="dxa"/>
            <w:gridSpan w:val="18"/>
            <w:shd w:val="clear" w:color="auto" w:fill="E2EFD9" w:themeFill="accent6" w:themeFillTint="33"/>
            <w:vAlign w:val="center"/>
          </w:tcPr>
          <w:p w:rsidR="00395060" w:rsidRPr="00BC56B0" w:rsidRDefault="00A5317F" w:rsidP="000E603B">
            <w:pPr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b/>
                <w:sz w:val="18"/>
                <w:szCs w:val="18"/>
              </w:rPr>
              <w:t xml:space="preserve">Visits, Labs, and </w:t>
            </w:r>
            <w:r w:rsidR="00395060" w:rsidRPr="00BC56B0">
              <w:rPr>
                <w:rFonts w:ascii="Arial" w:hAnsi="Arial" w:cs="Arial"/>
                <w:b/>
                <w:sz w:val="18"/>
                <w:szCs w:val="18"/>
              </w:rPr>
              <w:t>Reports</w:t>
            </w:r>
          </w:p>
        </w:tc>
      </w:tr>
      <w:tr w:rsidR="00B43794" w:rsidRPr="00BC56B0" w:rsidTr="0068389A">
        <w:trPr>
          <w:trHeight w:val="440"/>
        </w:trPr>
        <w:tc>
          <w:tcPr>
            <w:tcW w:w="1525" w:type="dxa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Weekly Visit w/ labs</w:t>
            </w:r>
          </w:p>
        </w:tc>
        <w:tc>
          <w:tcPr>
            <w:tcW w:w="1080" w:type="dxa"/>
            <w:gridSpan w:val="2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56B0">
              <w:rPr>
                <w:rFonts w:ascii="Arial" w:hAnsi="Arial" w:cs="Arial"/>
                <w:sz w:val="18"/>
                <w:szCs w:val="18"/>
              </w:rPr>
              <w:t>Wk</w:t>
            </w:r>
            <w:proofErr w:type="spellEnd"/>
            <w:r w:rsidRPr="00BC56B0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56B0">
              <w:rPr>
                <w:rFonts w:ascii="Arial" w:hAnsi="Arial" w:cs="Arial"/>
                <w:sz w:val="18"/>
                <w:szCs w:val="18"/>
              </w:rPr>
              <w:t>Wk</w:t>
            </w:r>
            <w:proofErr w:type="spellEnd"/>
            <w:r w:rsidRPr="00BC56B0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56B0">
              <w:rPr>
                <w:rFonts w:ascii="Arial" w:hAnsi="Arial" w:cs="Arial"/>
                <w:sz w:val="18"/>
                <w:szCs w:val="18"/>
              </w:rPr>
              <w:t>Wk</w:t>
            </w:r>
            <w:proofErr w:type="spellEnd"/>
            <w:r w:rsidRPr="00BC56B0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56B0">
              <w:rPr>
                <w:rFonts w:ascii="Arial" w:hAnsi="Arial" w:cs="Arial"/>
                <w:sz w:val="18"/>
                <w:szCs w:val="18"/>
              </w:rPr>
              <w:t>Wk</w:t>
            </w:r>
            <w:proofErr w:type="spellEnd"/>
            <w:r w:rsidRPr="00BC56B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170" w:type="dxa"/>
            <w:gridSpan w:val="2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Hepatology</w:t>
            </w:r>
          </w:p>
        </w:tc>
        <w:tc>
          <w:tcPr>
            <w:tcW w:w="630" w:type="dxa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sym w:font="Wingdings 3" w:char="F070"/>
            </w:r>
          </w:p>
        </w:tc>
        <w:tc>
          <w:tcPr>
            <w:tcW w:w="630" w:type="dxa"/>
            <w:gridSpan w:val="2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</w:pPr>
            <w:r w:rsidRPr="00BC56B0">
              <w:rPr>
                <w:rFonts w:ascii="Arial" w:hAnsi="Arial" w:cs="Arial"/>
                <w:sz w:val="18"/>
                <w:szCs w:val="18"/>
              </w:rPr>
              <w:sym w:font="Wingdings 3" w:char="F070"/>
            </w:r>
          </w:p>
        </w:tc>
        <w:tc>
          <w:tcPr>
            <w:tcW w:w="630" w:type="dxa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</w:pPr>
            <w:r w:rsidRPr="00BC56B0">
              <w:rPr>
                <w:rFonts w:ascii="Arial" w:hAnsi="Arial" w:cs="Arial"/>
                <w:sz w:val="18"/>
                <w:szCs w:val="18"/>
              </w:rPr>
              <w:sym w:font="Wingdings 3" w:char="F070"/>
            </w:r>
          </w:p>
        </w:tc>
        <w:tc>
          <w:tcPr>
            <w:tcW w:w="630" w:type="dxa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</w:pPr>
            <w:r w:rsidRPr="00BC56B0">
              <w:rPr>
                <w:rFonts w:ascii="Arial" w:hAnsi="Arial" w:cs="Arial"/>
                <w:sz w:val="18"/>
                <w:szCs w:val="18"/>
              </w:rPr>
              <w:sym w:font="Wingdings 3" w:char="F070"/>
            </w:r>
          </w:p>
        </w:tc>
        <w:tc>
          <w:tcPr>
            <w:tcW w:w="630" w:type="dxa"/>
            <w:gridSpan w:val="2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</w:pPr>
            <w:r w:rsidRPr="00BC56B0">
              <w:rPr>
                <w:rFonts w:ascii="Arial" w:hAnsi="Arial" w:cs="Arial"/>
                <w:sz w:val="18"/>
                <w:szCs w:val="18"/>
              </w:rPr>
              <w:sym w:font="Wingdings 3" w:char="F070"/>
            </w:r>
          </w:p>
        </w:tc>
        <w:tc>
          <w:tcPr>
            <w:tcW w:w="630" w:type="dxa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</w:pPr>
            <w:r w:rsidRPr="00BC56B0">
              <w:rPr>
                <w:rFonts w:ascii="Arial" w:hAnsi="Arial" w:cs="Arial"/>
                <w:sz w:val="18"/>
                <w:szCs w:val="18"/>
              </w:rPr>
              <w:sym w:font="Wingdings 3" w:char="F070"/>
            </w:r>
          </w:p>
        </w:tc>
        <w:tc>
          <w:tcPr>
            <w:tcW w:w="630" w:type="dxa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</w:pPr>
            <w:r w:rsidRPr="00BC56B0">
              <w:rPr>
                <w:rFonts w:ascii="Arial" w:hAnsi="Arial" w:cs="Arial"/>
                <w:sz w:val="18"/>
                <w:szCs w:val="18"/>
              </w:rPr>
              <w:sym w:font="Wingdings 3" w:char="F070"/>
            </w:r>
          </w:p>
        </w:tc>
        <w:tc>
          <w:tcPr>
            <w:tcW w:w="900" w:type="dxa"/>
            <w:gridSpan w:val="2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</w:tr>
      <w:tr w:rsidR="00B4235F" w:rsidRPr="00BC56B0" w:rsidTr="0068389A">
        <w:trPr>
          <w:trHeight w:val="503"/>
        </w:trPr>
        <w:tc>
          <w:tcPr>
            <w:tcW w:w="1525" w:type="dxa"/>
            <w:shd w:val="clear" w:color="auto" w:fill="E2EFD9" w:themeFill="accent6" w:themeFillTint="33"/>
            <w:vAlign w:val="center"/>
          </w:tcPr>
          <w:p w:rsidR="00B4235F" w:rsidRPr="00BC56B0" w:rsidRDefault="00B4235F" w:rsidP="00A5317F">
            <w:pPr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Labs only</w:t>
            </w:r>
          </w:p>
        </w:tc>
        <w:tc>
          <w:tcPr>
            <w:tcW w:w="1080" w:type="dxa"/>
            <w:gridSpan w:val="2"/>
            <w:shd w:val="clear" w:color="auto" w:fill="E2EFD9" w:themeFill="accent6" w:themeFillTint="33"/>
            <w:vAlign w:val="center"/>
          </w:tcPr>
          <w:p w:rsidR="00B4235F" w:rsidRPr="00BC56B0" w:rsidRDefault="00B4235F" w:rsidP="00A5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Three weekly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B4235F" w:rsidRPr="00BC56B0" w:rsidRDefault="00B4235F" w:rsidP="00A5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Twice weekly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B4235F" w:rsidRPr="00BC56B0" w:rsidRDefault="00B4235F" w:rsidP="00A5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Weekly</w:t>
            </w:r>
          </w:p>
        </w:tc>
        <w:tc>
          <w:tcPr>
            <w:tcW w:w="6480" w:type="dxa"/>
            <w:gridSpan w:val="13"/>
            <w:shd w:val="clear" w:color="auto" w:fill="E2EFD9" w:themeFill="accent6" w:themeFillTint="33"/>
            <w:vAlign w:val="center"/>
          </w:tcPr>
          <w:p w:rsidR="00B4235F" w:rsidRPr="00BC56B0" w:rsidRDefault="00B4235F" w:rsidP="00A5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Monthly</w:t>
            </w:r>
          </w:p>
        </w:tc>
      </w:tr>
      <w:tr w:rsidR="00A5317F" w:rsidRPr="00BC56B0" w:rsidTr="0068389A">
        <w:trPr>
          <w:trHeight w:val="530"/>
        </w:trPr>
        <w:tc>
          <w:tcPr>
            <w:tcW w:w="1525" w:type="dxa"/>
            <w:shd w:val="clear" w:color="auto" w:fill="E2EFD9" w:themeFill="accent6" w:themeFillTint="33"/>
            <w:vAlign w:val="center"/>
          </w:tcPr>
          <w:p w:rsidR="00B4235F" w:rsidRPr="00BC56B0" w:rsidRDefault="00B4235F" w:rsidP="00A5317F">
            <w:pPr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UNOS Report</w:t>
            </w:r>
          </w:p>
        </w:tc>
        <w:tc>
          <w:tcPr>
            <w:tcW w:w="1080" w:type="dxa"/>
            <w:gridSpan w:val="2"/>
            <w:shd w:val="clear" w:color="auto" w:fill="E2EFD9" w:themeFill="accent6" w:themeFillTint="33"/>
            <w:vAlign w:val="center"/>
          </w:tcPr>
          <w:p w:rsidR="00B4235F" w:rsidRPr="00BC56B0" w:rsidRDefault="00B4235F" w:rsidP="00A5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Hospital DC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B4235F" w:rsidRPr="00BC56B0" w:rsidRDefault="00B4235F" w:rsidP="00A5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B4235F" w:rsidRPr="00BC56B0" w:rsidRDefault="00B4235F" w:rsidP="00A5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E2EFD9" w:themeFill="accent6" w:themeFillTint="33"/>
            <w:vAlign w:val="center"/>
          </w:tcPr>
          <w:p w:rsidR="00B4235F" w:rsidRPr="00BC56B0" w:rsidRDefault="00B4235F" w:rsidP="00A5317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E2EFD9" w:themeFill="accent6" w:themeFillTint="33"/>
            <w:vAlign w:val="center"/>
          </w:tcPr>
          <w:p w:rsidR="00B4235F" w:rsidRPr="00BC56B0" w:rsidRDefault="00B4235F" w:rsidP="00A5317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E2EFD9" w:themeFill="accent6" w:themeFillTint="33"/>
            <w:vAlign w:val="center"/>
          </w:tcPr>
          <w:p w:rsidR="00B4235F" w:rsidRPr="00BC56B0" w:rsidRDefault="00B4235F" w:rsidP="00A5317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E2EFD9" w:themeFill="accent6" w:themeFillTint="33"/>
            <w:vAlign w:val="center"/>
          </w:tcPr>
          <w:p w:rsidR="00B4235F" w:rsidRPr="00BC56B0" w:rsidRDefault="00B43794" w:rsidP="00A5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sym w:font="Wingdings 3" w:char="F070"/>
            </w:r>
          </w:p>
        </w:tc>
        <w:tc>
          <w:tcPr>
            <w:tcW w:w="630" w:type="dxa"/>
            <w:shd w:val="clear" w:color="auto" w:fill="E2EFD9" w:themeFill="accent6" w:themeFillTint="33"/>
            <w:vAlign w:val="center"/>
          </w:tcPr>
          <w:p w:rsidR="00B4235F" w:rsidRPr="00BC56B0" w:rsidRDefault="00B4235F" w:rsidP="00A5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E2EFD9" w:themeFill="accent6" w:themeFillTint="33"/>
            <w:vAlign w:val="center"/>
          </w:tcPr>
          <w:p w:rsidR="00B4235F" w:rsidRPr="00BC56B0" w:rsidRDefault="00B4235F" w:rsidP="00A5317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E2EFD9" w:themeFill="accent6" w:themeFillTint="33"/>
            <w:vAlign w:val="center"/>
          </w:tcPr>
          <w:p w:rsidR="00B4235F" w:rsidRPr="00BC56B0" w:rsidRDefault="00B4235F" w:rsidP="00A5317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E2EFD9" w:themeFill="accent6" w:themeFillTint="33"/>
            <w:vAlign w:val="center"/>
          </w:tcPr>
          <w:p w:rsidR="00B4235F" w:rsidRPr="00BC56B0" w:rsidRDefault="00B43794" w:rsidP="00A5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sym w:font="Wingdings 3" w:char="F070"/>
            </w:r>
          </w:p>
        </w:tc>
        <w:tc>
          <w:tcPr>
            <w:tcW w:w="900" w:type="dxa"/>
            <w:gridSpan w:val="2"/>
            <w:shd w:val="clear" w:color="auto" w:fill="E2EFD9" w:themeFill="accent6" w:themeFillTint="33"/>
            <w:vAlign w:val="center"/>
          </w:tcPr>
          <w:p w:rsidR="00B4235F" w:rsidRPr="00BC56B0" w:rsidRDefault="00B4235F" w:rsidP="00A5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</w:tr>
      <w:tr w:rsidR="00A5317F" w:rsidRPr="00BC56B0" w:rsidTr="0068389A">
        <w:trPr>
          <w:trHeight w:val="530"/>
        </w:trPr>
        <w:tc>
          <w:tcPr>
            <w:tcW w:w="1525" w:type="dxa"/>
            <w:shd w:val="clear" w:color="auto" w:fill="E2EFD9" w:themeFill="accent6" w:themeFillTint="33"/>
            <w:vAlign w:val="center"/>
          </w:tcPr>
          <w:p w:rsidR="00A5317F" w:rsidRPr="00BC56B0" w:rsidRDefault="00A5317F" w:rsidP="00A5317F">
            <w:pPr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Alloantibody Screen</w:t>
            </w:r>
          </w:p>
        </w:tc>
        <w:tc>
          <w:tcPr>
            <w:tcW w:w="1080" w:type="dxa"/>
            <w:gridSpan w:val="2"/>
            <w:shd w:val="clear" w:color="auto" w:fill="E2EFD9" w:themeFill="accent6" w:themeFillTint="33"/>
            <w:vAlign w:val="center"/>
          </w:tcPr>
          <w:p w:rsidR="00A5317F" w:rsidRPr="00BC56B0" w:rsidRDefault="00A5317F" w:rsidP="00A5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A5317F" w:rsidRPr="00BC56B0" w:rsidRDefault="00A5317F" w:rsidP="00A5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A5317F" w:rsidRPr="00BC56B0" w:rsidRDefault="00A5317F" w:rsidP="00A5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E2EFD9" w:themeFill="accent6" w:themeFillTint="33"/>
            <w:vAlign w:val="center"/>
          </w:tcPr>
          <w:p w:rsidR="00A5317F" w:rsidRPr="00BC56B0" w:rsidRDefault="00B43794" w:rsidP="00A5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sym w:font="Wingdings 3" w:char="F070"/>
            </w:r>
          </w:p>
        </w:tc>
        <w:tc>
          <w:tcPr>
            <w:tcW w:w="630" w:type="dxa"/>
            <w:shd w:val="clear" w:color="auto" w:fill="E2EFD9" w:themeFill="accent6" w:themeFillTint="33"/>
            <w:vAlign w:val="center"/>
          </w:tcPr>
          <w:p w:rsidR="00A5317F" w:rsidRPr="00BC56B0" w:rsidRDefault="00A5317F" w:rsidP="00A5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E2EFD9" w:themeFill="accent6" w:themeFillTint="33"/>
            <w:vAlign w:val="center"/>
          </w:tcPr>
          <w:p w:rsidR="00A5317F" w:rsidRPr="00BC56B0" w:rsidRDefault="00A5317F" w:rsidP="00A5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E2EFD9" w:themeFill="accent6" w:themeFillTint="33"/>
            <w:vAlign w:val="center"/>
          </w:tcPr>
          <w:p w:rsidR="00A5317F" w:rsidRPr="00BC56B0" w:rsidRDefault="00B43794" w:rsidP="00A5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sym w:font="Wingdings 3" w:char="F070"/>
            </w:r>
          </w:p>
        </w:tc>
        <w:tc>
          <w:tcPr>
            <w:tcW w:w="630" w:type="dxa"/>
            <w:shd w:val="clear" w:color="auto" w:fill="E2EFD9" w:themeFill="accent6" w:themeFillTint="33"/>
            <w:vAlign w:val="center"/>
          </w:tcPr>
          <w:p w:rsidR="00A5317F" w:rsidRPr="00BC56B0" w:rsidRDefault="00A5317F" w:rsidP="00A5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E2EFD9" w:themeFill="accent6" w:themeFillTint="33"/>
            <w:vAlign w:val="center"/>
          </w:tcPr>
          <w:p w:rsidR="00A5317F" w:rsidRPr="00BC56B0" w:rsidRDefault="00A5317F" w:rsidP="00A5317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E2EFD9" w:themeFill="accent6" w:themeFillTint="33"/>
            <w:vAlign w:val="center"/>
          </w:tcPr>
          <w:p w:rsidR="00A5317F" w:rsidRPr="00BC56B0" w:rsidRDefault="00A5317F" w:rsidP="00A5317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E2EFD9" w:themeFill="accent6" w:themeFillTint="33"/>
            <w:vAlign w:val="center"/>
          </w:tcPr>
          <w:p w:rsidR="00A5317F" w:rsidRPr="00BC56B0" w:rsidRDefault="00B43794" w:rsidP="00A5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sym w:font="Wingdings 3" w:char="F070"/>
            </w:r>
          </w:p>
        </w:tc>
        <w:tc>
          <w:tcPr>
            <w:tcW w:w="900" w:type="dxa"/>
            <w:gridSpan w:val="2"/>
            <w:shd w:val="clear" w:color="auto" w:fill="E2EFD9" w:themeFill="accent6" w:themeFillTint="33"/>
            <w:vAlign w:val="center"/>
          </w:tcPr>
          <w:p w:rsidR="00A5317F" w:rsidRPr="00BC56B0" w:rsidRDefault="00A5317F" w:rsidP="00A5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Annual for SLK</w:t>
            </w:r>
          </w:p>
        </w:tc>
      </w:tr>
      <w:tr w:rsidR="00A5317F" w:rsidRPr="00BC56B0" w:rsidTr="0068389A">
        <w:trPr>
          <w:trHeight w:val="260"/>
        </w:trPr>
        <w:tc>
          <w:tcPr>
            <w:tcW w:w="10885" w:type="dxa"/>
            <w:gridSpan w:val="18"/>
            <w:shd w:val="clear" w:color="auto" w:fill="C5E0B3" w:themeFill="accent6" w:themeFillTint="66"/>
            <w:vAlign w:val="center"/>
          </w:tcPr>
          <w:p w:rsidR="00A5317F" w:rsidRPr="00BC56B0" w:rsidRDefault="00A5317F" w:rsidP="00A531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6B0">
              <w:rPr>
                <w:rFonts w:ascii="Arial" w:hAnsi="Arial" w:cs="Arial"/>
                <w:b/>
                <w:sz w:val="18"/>
                <w:szCs w:val="18"/>
              </w:rPr>
              <w:t>Infection Prophylaxis/Monitoring</w:t>
            </w:r>
          </w:p>
        </w:tc>
      </w:tr>
      <w:tr w:rsidR="00A5317F" w:rsidRPr="00BC56B0" w:rsidTr="0068389A">
        <w:trPr>
          <w:trHeight w:val="710"/>
        </w:trPr>
        <w:tc>
          <w:tcPr>
            <w:tcW w:w="1525" w:type="dxa"/>
            <w:shd w:val="clear" w:color="auto" w:fill="C5E0B3" w:themeFill="accent6" w:themeFillTint="66"/>
            <w:vAlign w:val="center"/>
          </w:tcPr>
          <w:p w:rsidR="00A5317F" w:rsidRPr="00F4293D" w:rsidRDefault="00A5317F" w:rsidP="00A5317F">
            <w:pPr>
              <w:rPr>
                <w:rFonts w:ascii="Arial" w:hAnsi="Arial" w:cs="Arial"/>
                <w:sz w:val="18"/>
                <w:szCs w:val="18"/>
              </w:rPr>
            </w:pPr>
            <w:r w:rsidRPr="00F4293D">
              <w:rPr>
                <w:rFonts w:ascii="Arial" w:hAnsi="Arial" w:cs="Arial"/>
                <w:sz w:val="18"/>
                <w:szCs w:val="18"/>
              </w:rPr>
              <w:t>CMV prophylaxis</w:t>
            </w:r>
          </w:p>
        </w:tc>
        <w:tc>
          <w:tcPr>
            <w:tcW w:w="4050" w:type="dxa"/>
            <w:gridSpan w:val="6"/>
            <w:shd w:val="clear" w:color="auto" w:fill="C5E0B3" w:themeFill="accent6" w:themeFillTint="66"/>
            <w:vAlign w:val="center"/>
          </w:tcPr>
          <w:p w:rsidR="00936215" w:rsidRPr="00F4293D" w:rsidRDefault="00936215" w:rsidP="0093621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4293D">
              <w:rPr>
                <w:rFonts w:ascii="Arial" w:hAnsi="Arial" w:cs="Arial"/>
                <w:noProof/>
                <w:sz w:val="18"/>
                <w:szCs w:val="18"/>
              </w:rPr>
              <w:t>D+/R-: Valcyte 900 mg qday</w:t>
            </w:r>
          </w:p>
          <w:p w:rsidR="00A5317F" w:rsidRPr="00F4293D" w:rsidRDefault="00936215" w:rsidP="0093621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4293D">
              <w:rPr>
                <w:rFonts w:ascii="Arial" w:hAnsi="Arial" w:cs="Arial"/>
                <w:noProof/>
                <w:sz w:val="18"/>
                <w:szCs w:val="18"/>
              </w:rPr>
              <w:t>Any R+; D-/R-: p</w:t>
            </w:r>
            <w:r w:rsidR="00A5317F" w:rsidRPr="00F4293D">
              <w:rPr>
                <w:rFonts w:ascii="Arial" w:hAnsi="Arial" w:cs="Arial"/>
                <w:noProof/>
                <w:sz w:val="18"/>
                <w:szCs w:val="18"/>
              </w:rPr>
              <w:t>re-emptive therapy with weekly CMV PCR</w:t>
            </w:r>
          </w:p>
        </w:tc>
        <w:tc>
          <w:tcPr>
            <w:tcW w:w="1890" w:type="dxa"/>
            <w:gridSpan w:val="4"/>
            <w:shd w:val="clear" w:color="auto" w:fill="C5E0B3" w:themeFill="accent6" w:themeFillTint="66"/>
            <w:vAlign w:val="center"/>
          </w:tcPr>
          <w:p w:rsidR="006B45CA" w:rsidRPr="00F4293D" w:rsidRDefault="006B45CA" w:rsidP="006B45C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F4293D">
              <w:rPr>
                <w:rFonts w:ascii="Arial" w:hAnsi="Arial" w:cs="Arial"/>
                <w:noProof/>
                <w:sz w:val="18"/>
                <w:szCs w:val="18"/>
              </w:rPr>
              <w:t>CMV PCR</w:t>
            </w:r>
          </w:p>
          <w:p w:rsidR="00A5317F" w:rsidRPr="00F4293D" w:rsidRDefault="006B45CA" w:rsidP="006B45C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F4293D">
              <w:rPr>
                <w:rFonts w:ascii="Arial" w:hAnsi="Arial" w:cs="Arial"/>
                <w:noProof/>
                <w:sz w:val="18"/>
                <w:szCs w:val="18"/>
              </w:rPr>
              <w:t>every 2 weeks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:rsidR="00A5317F" w:rsidRPr="00F4293D" w:rsidRDefault="00A5317F" w:rsidP="00A5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C5E0B3" w:themeFill="accent6" w:themeFillTint="66"/>
            <w:vAlign w:val="center"/>
          </w:tcPr>
          <w:p w:rsidR="00A5317F" w:rsidRPr="00F4293D" w:rsidRDefault="00A5317F" w:rsidP="00A5317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A5317F" w:rsidRPr="00F4293D" w:rsidRDefault="006B45CA" w:rsidP="00A5317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4293D">
              <w:rPr>
                <w:rFonts w:ascii="Arial" w:hAnsi="Arial" w:cs="Arial"/>
                <w:sz w:val="18"/>
                <w:szCs w:val="18"/>
              </w:rPr>
              <w:sym w:font="Wingdings 3" w:char="F070"/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A5317F" w:rsidRPr="00F4293D" w:rsidRDefault="006B45CA" w:rsidP="006B45C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F4293D">
              <w:rPr>
                <w:rFonts w:ascii="Arial" w:hAnsi="Arial" w:cs="Arial"/>
                <w:sz w:val="18"/>
                <w:szCs w:val="18"/>
              </w:rPr>
              <w:sym w:font="Wingdings 3" w:char="F070"/>
            </w:r>
          </w:p>
        </w:tc>
        <w:tc>
          <w:tcPr>
            <w:tcW w:w="900" w:type="dxa"/>
            <w:gridSpan w:val="2"/>
            <w:shd w:val="clear" w:color="auto" w:fill="C5E0B3" w:themeFill="accent6" w:themeFillTint="66"/>
            <w:vAlign w:val="center"/>
          </w:tcPr>
          <w:p w:rsidR="00A5317F" w:rsidRPr="00F4293D" w:rsidRDefault="00936215" w:rsidP="00A5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293D">
              <w:rPr>
                <w:rFonts w:ascii="Arial" w:hAnsi="Arial" w:cs="Arial"/>
                <w:sz w:val="18"/>
                <w:szCs w:val="18"/>
              </w:rPr>
              <w:t>Annual CMV PCR</w:t>
            </w:r>
          </w:p>
        </w:tc>
      </w:tr>
      <w:tr w:rsidR="00936215" w:rsidRPr="00BC56B0" w:rsidTr="0068389A">
        <w:trPr>
          <w:trHeight w:val="530"/>
        </w:trPr>
        <w:tc>
          <w:tcPr>
            <w:tcW w:w="1525" w:type="dxa"/>
            <w:shd w:val="clear" w:color="auto" w:fill="C5E0B3" w:themeFill="accent6" w:themeFillTint="66"/>
            <w:vAlign w:val="center"/>
          </w:tcPr>
          <w:p w:rsidR="00936215" w:rsidRPr="00F4293D" w:rsidRDefault="00936215" w:rsidP="00A5317F">
            <w:pPr>
              <w:rPr>
                <w:rFonts w:ascii="Arial" w:hAnsi="Arial" w:cs="Arial"/>
                <w:sz w:val="18"/>
                <w:szCs w:val="18"/>
              </w:rPr>
            </w:pPr>
            <w:r w:rsidRPr="00F4293D">
              <w:rPr>
                <w:rFonts w:ascii="Arial" w:hAnsi="Arial" w:cs="Arial"/>
                <w:sz w:val="18"/>
                <w:szCs w:val="18"/>
              </w:rPr>
              <w:t>Antifungal prophylaxis</w:t>
            </w:r>
          </w:p>
        </w:tc>
        <w:tc>
          <w:tcPr>
            <w:tcW w:w="4050" w:type="dxa"/>
            <w:gridSpan w:val="6"/>
            <w:shd w:val="clear" w:color="auto" w:fill="C5E0B3" w:themeFill="accent6" w:themeFillTint="66"/>
            <w:vAlign w:val="center"/>
          </w:tcPr>
          <w:p w:rsidR="00936215" w:rsidRPr="00F4293D" w:rsidRDefault="00936215" w:rsidP="0093621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4293D">
              <w:rPr>
                <w:rFonts w:ascii="Arial" w:hAnsi="Arial" w:cs="Arial"/>
                <w:noProof/>
                <w:sz w:val="18"/>
                <w:szCs w:val="18"/>
              </w:rPr>
              <w:t>Nystatin 500,000 units QID</w:t>
            </w:r>
          </w:p>
          <w:p w:rsidR="00936215" w:rsidRPr="00F4293D" w:rsidRDefault="00936215" w:rsidP="0093621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4293D">
              <w:rPr>
                <w:rFonts w:ascii="Arial" w:hAnsi="Arial" w:cs="Arial"/>
                <w:noProof/>
                <w:sz w:val="18"/>
                <w:szCs w:val="18"/>
              </w:rPr>
              <w:t>(if not on azole antifungal)</w:t>
            </w:r>
          </w:p>
        </w:tc>
        <w:tc>
          <w:tcPr>
            <w:tcW w:w="1890" w:type="dxa"/>
            <w:gridSpan w:val="4"/>
            <w:shd w:val="clear" w:color="auto" w:fill="C5E0B3" w:themeFill="accent6" w:themeFillTint="66"/>
            <w:vAlign w:val="center"/>
          </w:tcPr>
          <w:p w:rsidR="00936215" w:rsidRPr="00F4293D" w:rsidRDefault="00936215" w:rsidP="00936215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</w:tcPr>
          <w:p w:rsidR="00936215" w:rsidRPr="00F4293D" w:rsidRDefault="00936215" w:rsidP="00A5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C5E0B3" w:themeFill="accent6" w:themeFillTint="66"/>
            <w:vAlign w:val="center"/>
          </w:tcPr>
          <w:p w:rsidR="00936215" w:rsidRPr="00F4293D" w:rsidRDefault="00936215" w:rsidP="00A5317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936215" w:rsidRPr="00F4293D" w:rsidRDefault="00936215" w:rsidP="00A5317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</w:tcPr>
          <w:p w:rsidR="00936215" w:rsidRPr="00F4293D" w:rsidRDefault="00936215" w:rsidP="00A5317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C5E0B3" w:themeFill="accent6" w:themeFillTint="66"/>
            <w:vAlign w:val="center"/>
          </w:tcPr>
          <w:p w:rsidR="00936215" w:rsidRPr="00F4293D" w:rsidRDefault="00936215" w:rsidP="00A5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6215" w:rsidRPr="00BC56B0" w:rsidTr="0068389A">
        <w:trPr>
          <w:trHeight w:val="530"/>
        </w:trPr>
        <w:tc>
          <w:tcPr>
            <w:tcW w:w="1525" w:type="dxa"/>
            <w:shd w:val="clear" w:color="auto" w:fill="C5E0B3" w:themeFill="accent6" w:themeFillTint="66"/>
            <w:vAlign w:val="center"/>
          </w:tcPr>
          <w:p w:rsidR="00936215" w:rsidRPr="00BC56B0" w:rsidRDefault="00936215" w:rsidP="00A5317F">
            <w:pPr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PCP prophylaxis</w:t>
            </w:r>
          </w:p>
        </w:tc>
        <w:tc>
          <w:tcPr>
            <w:tcW w:w="5940" w:type="dxa"/>
            <w:gridSpan w:val="10"/>
            <w:shd w:val="clear" w:color="auto" w:fill="C5E0B3" w:themeFill="accent6" w:themeFillTint="66"/>
            <w:vAlign w:val="center"/>
          </w:tcPr>
          <w:p w:rsidR="00936215" w:rsidRPr="00BC56B0" w:rsidRDefault="00936215" w:rsidP="0093621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C56B0">
              <w:rPr>
                <w:rFonts w:ascii="Arial" w:hAnsi="Arial" w:cs="Arial"/>
                <w:noProof/>
                <w:sz w:val="18"/>
                <w:szCs w:val="18"/>
              </w:rPr>
              <w:t>Bactrim SS daily (alternatives: atovaquone, dapsone, inhaled pentamidine)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:rsidR="00936215" w:rsidRPr="00BC56B0" w:rsidRDefault="00936215" w:rsidP="00A5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C5E0B3" w:themeFill="accent6" w:themeFillTint="66"/>
            <w:vAlign w:val="center"/>
          </w:tcPr>
          <w:p w:rsidR="00936215" w:rsidRPr="00BC56B0" w:rsidRDefault="00936215" w:rsidP="00A5317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936215" w:rsidRPr="00BC56B0" w:rsidRDefault="00936215" w:rsidP="00A5317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</w:tcPr>
          <w:p w:rsidR="00936215" w:rsidRPr="00BC56B0" w:rsidRDefault="00936215" w:rsidP="00A5317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C5E0B3" w:themeFill="accent6" w:themeFillTint="66"/>
            <w:vAlign w:val="center"/>
          </w:tcPr>
          <w:p w:rsidR="00936215" w:rsidRPr="00BC56B0" w:rsidRDefault="00936215" w:rsidP="00A5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794" w:rsidRPr="00BC56B0" w:rsidTr="0068389A">
        <w:trPr>
          <w:trHeight w:val="530"/>
        </w:trPr>
        <w:tc>
          <w:tcPr>
            <w:tcW w:w="1525" w:type="dxa"/>
            <w:shd w:val="clear" w:color="auto" w:fill="C5E0B3" w:themeFill="accent6" w:themeFillTint="66"/>
            <w:vAlign w:val="center"/>
          </w:tcPr>
          <w:p w:rsidR="00B43794" w:rsidRPr="00BC56B0" w:rsidRDefault="00B43794" w:rsidP="00B43794">
            <w:pPr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BK virus</w:t>
            </w:r>
          </w:p>
          <w:p w:rsidR="00B43794" w:rsidRPr="00BC56B0" w:rsidRDefault="00B43794" w:rsidP="00B43794">
            <w:pPr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(SLK only)</w:t>
            </w:r>
          </w:p>
        </w:tc>
        <w:tc>
          <w:tcPr>
            <w:tcW w:w="1080" w:type="dxa"/>
            <w:gridSpan w:val="2"/>
            <w:shd w:val="clear" w:color="auto" w:fill="C5E0B3" w:themeFill="accent6" w:themeFillTint="66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56B0">
              <w:rPr>
                <w:rFonts w:ascii="Arial" w:hAnsi="Arial" w:cs="Arial"/>
                <w:sz w:val="18"/>
                <w:szCs w:val="18"/>
              </w:rPr>
              <w:t>Wk</w:t>
            </w:r>
            <w:proofErr w:type="spellEnd"/>
            <w:r w:rsidRPr="00BC56B0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56B0">
              <w:rPr>
                <w:rFonts w:ascii="Arial" w:hAnsi="Arial" w:cs="Arial"/>
                <w:sz w:val="18"/>
                <w:szCs w:val="18"/>
              </w:rPr>
              <w:t>Wk</w:t>
            </w:r>
            <w:proofErr w:type="spellEnd"/>
            <w:r w:rsidRPr="00BC56B0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810" w:type="dxa"/>
            <w:shd w:val="clear" w:color="auto" w:fill="C5E0B3" w:themeFill="accent6" w:themeFillTint="66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C5E0B3" w:themeFill="accent6" w:themeFillTint="66"/>
            <w:vAlign w:val="center"/>
          </w:tcPr>
          <w:p w:rsidR="00B43794" w:rsidRPr="00BC56B0" w:rsidRDefault="00B43794" w:rsidP="00B43794">
            <w:pPr>
              <w:jc w:val="center"/>
            </w:pPr>
            <w:r w:rsidRPr="00BC56B0">
              <w:rPr>
                <w:rFonts w:ascii="Arial" w:hAnsi="Arial" w:cs="Arial"/>
                <w:sz w:val="18"/>
                <w:szCs w:val="18"/>
              </w:rPr>
              <w:sym w:font="Wingdings 3" w:char="F070"/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B43794" w:rsidRPr="00BC56B0" w:rsidRDefault="00B43794" w:rsidP="00B43794">
            <w:pPr>
              <w:jc w:val="center"/>
            </w:pPr>
            <w:r w:rsidRPr="00BC56B0">
              <w:rPr>
                <w:rFonts w:ascii="Arial" w:hAnsi="Arial" w:cs="Arial"/>
                <w:sz w:val="18"/>
                <w:szCs w:val="18"/>
              </w:rPr>
              <w:sym w:font="Wingdings 3" w:char="F070"/>
            </w:r>
          </w:p>
        </w:tc>
        <w:tc>
          <w:tcPr>
            <w:tcW w:w="630" w:type="dxa"/>
            <w:gridSpan w:val="2"/>
            <w:shd w:val="clear" w:color="auto" w:fill="C5E0B3" w:themeFill="accent6" w:themeFillTint="66"/>
            <w:vAlign w:val="center"/>
          </w:tcPr>
          <w:p w:rsidR="00B43794" w:rsidRPr="00BC56B0" w:rsidRDefault="00B43794" w:rsidP="00B43794">
            <w:pPr>
              <w:jc w:val="center"/>
            </w:pPr>
            <w:r w:rsidRPr="00BC56B0">
              <w:rPr>
                <w:rFonts w:ascii="Arial" w:hAnsi="Arial" w:cs="Arial"/>
                <w:sz w:val="18"/>
                <w:szCs w:val="18"/>
              </w:rPr>
              <w:sym w:font="Wingdings 3" w:char="F070"/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B43794" w:rsidRPr="00F4293D" w:rsidRDefault="00B43794" w:rsidP="00B43794">
            <w:pPr>
              <w:jc w:val="center"/>
            </w:pPr>
            <w:r w:rsidRPr="00F4293D">
              <w:rPr>
                <w:rFonts w:ascii="Arial" w:hAnsi="Arial" w:cs="Arial"/>
                <w:sz w:val="18"/>
                <w:szCs w:val="18"/>
              </w:rPr>
              <w:sym w:font="Wingdings 3" w:char="F070"/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B43794" w:rsidRPr="00F4293D" w:rsidRDefault="00B43794" w:rsidP="00B43794">
            <w:pPr>
              <w:jc w:val="center"/>
            </w:pPr>
            <w:r w:rsidRPr="00F4293D">
              <w:rPr>
                <w:rFonts w:ascii="Arial" w:hAnsi="Arial" w:cs="Arial"/>
                <w:sz w:val="18"/>
                <w:szCs w:val="18"/>
              </w:rPr>
              <w:sym w:font="Wingdings 3" w:char="F070"/>
            </w:r>
          </w:p>
        </w:tc>
        <w:tc>
          <w:tcPr>
            <w:tcW w:w="630" w:type="dxa"/>
            <w:gridSpan w:val="2"/>
            <w:shd w:val="clear" w:color="auto" w:fill="C5E0B3" w:themeFill="accent6" w:themeFillTint="66"/>
            <w:vAlign w:val="center"/>
          </w:tcPr>
          <w:p w:rsidR="00B43794" w:rsidRPr="00F4293D" w:rsidRDefault="00B43794" w:rsidP="00B43794">
            <w:pPr>
              <w:jc w:val="center"/>
            </w:pPr>
            <w:r w:rsidRPr="00F4293D">
              <w:rPr>
                <w:rFonts w:ascii="Arial" w:hAnsi="Arial" w:cs="Arial"/>
                <w:sz w:val="18"/>
                <w:szCs w:val="18"/>
              </w:rPr>
              <w:sym w:font="Wingdings 3" w:char="F070"/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B43794" w:rsidRPr="00F4293D" w:rsidRDefault="00B43794" w:rsidP="00B43794">
            <w:pPr>
              <w:jc w:val="center"/>
            </w:pPr>
            <w:r w:rsidRPr="00F4293D">
              <w:rPr>
                <w:rFonts w:ascii="Arial" w:hAnsi="Arial" w:cs="Arial"/>
                <w:sz w:val="18"/>
                <w:szCs w:val="18"/>
              </w:rPr>
              <w:sym w:font="Wingdings 3" w:char="F070"/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B43794" w:rsidRPr="00F4293D" w:rsidRDefault="00B43794" w:rsidP="00B43794">
            <w:pPr>
              <w:jc w:val="center"/>
            </w:pPr>
            <w:r w:rsidRPr="00F4293D">
              <w:rPr>
                <w:rFonts w:ascii="Arial" w:hAnsi="Arial" w:cs="Arial"/>
                <w:sz w:val="18"/>
                <w:szCs w:val="18"/>
              </w:rPr>
              <w:sym w:font="Wingdings 3" w:char="F070"/>
            </w:r>
          </w:p>
        </w:tc>
        <w:tc>
          <w:tcPr>
            <w:tcW w:w="900" w:type="dxa"/>
            <w:gridSpan w:val="2"/>
            <w:shd w:val="clear" w:color="auto" w:fill="C5E0B3" w:themeFill="accent6" w:themeFillTint="66"/>
            <w:vAlign w:val="center"/>
          </w:tcPr>
          <w:p w:rsidR="00365152" w:rsidRPr="00BC56B0" w:rsidRDefault="00365152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*See</w:t>
            </w:r>
          </w:p>
          <w:p w:rsidR="00B43794" w:rsidRPr="00BC56B0" w:rsidRDefault="00365152" w:rsidP="00B43794">
            <w:pPr>
              <w:jc w:val="center"/>
            </w:pPr>
            <w:r w:rsidRPr="00BC56B0">
              <w:rPr>
                <w:rFonts w:ascii="Arial" w:hAnsi="Arial" w:cs="Arial"/>
                <w:sz w:val="18"/>
                <w:szCs w:val="18"/>
              </w:rPr>
              <w:t>BK Protocol</w:t>
            </w:r>
          </w:p>
        </w:tc>
      </w:tr>
      <w:tr w:rsidR="00B43794" w:rsidRPr="00BC56B0" w:rsidTr="0068389A">
        <w:trPr>
          <w:trHeight w:val="260"/>
        </w:trPr>
        <w:tc>
          <w:tcPr>
            <w:tcW w:w="10885" w:type="dxa"/>
            <w:gridSpan w:val="18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6B0">
              <w:rPr>
                <w:rFonts w:ascii="Arial" w:hAnsi="Arial" w:cs="Arial"/>
                <w:b/>
                <w:sz w:val="18"/>
                <w:szCs w:val="18"/>
              </w:rPr>
              <w:t>Cardiovascular Risk Reduction</w:t>
            </w:r>
          </w:p>
        </w:tc>
      </w:tr>
      <w:tr w:rsidR="000E603B" w:rsidRPr="00BC56B0" w:rsidTr="0068389A">
        <w:trPr>
          <w:trHeight w:val="710"/>
        </w:trPr>
        <w:tc>
          <w:tcPr>
            <w:tcW w:w="1525" w:type="dxa"/>
            <w:shd w:val="clear" w:color="auto" w:fill="E2EFD9" w:themeFill="accent6" w:themeFillTint="33"/>
            <w:vAlign w:val="center"/>
          </w:tcPr>
          <w:p w:rsidR="000E603B" w:rsidRPr="00BC56B0" w:rsidRDefault="000E603B" w:rsidP="00B43794">
            <w:pPr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Goals of care</w:t>
            </w:r>
          </w:p>
        </w:tc>
        <w:tc>
          <w:tcPr>
            <w:tcW w:w="8460" w:type="dxa"/>
            <w:gridSpan w:val="15"/>
            <w:shd w:val="clear" w:color="auto" w:fill="E2EFD9" w:themeFill="accent6" w:themeFillTint="33"/>
            <w:vAlign w:val="center"/>
          </w:tcPr>
          <w:p w:rsidR="000E603B" w:rsidRPr="00BC56B0" w:rsidRDefault="000E603B" w:rsidP="000E603B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BMI ≤25</w:t>
            </w:r>
            <w:r w:rsidR="00E91062" w:rsidRPr="00BC56B0">
              <w:rPr>
                <w:rFonts w:ascii="Arial" w:hAnsi="Arial" w:cs="Arial"/>
                <w:sz w:val="18"/>
                <w:szCs w:val="18"/>
              </w:rPr>
              <w:t xml:space="preserve"> kg/m</w:t>
            </w:r>
            <w:r w:rsidR="00E91062" w:rsidRPr="00BC56B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0E603B" w:rsidRPr="00BC56B0" w:rsidRDefault="000E603B" w:rsidP="000E60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BP ≤130/80</w:t>
            </w:r>
            <w:r w:rsidR="00E91062" w:rsidRPr="00BC56B0">
              <w:rPr>
                <w:rFonts w:ascii="Arial" w:hAnsi="Arial" w:cs="Arial"/>
                <w:sz w:val="18"/>
                <w:szCs w:val="18"/>
              </w:rPr>
              <w:t xml:space="preserve"> mmHg</w:t>
            </w:r>
          </w:p>
          <w:p w:rsidR="000E603B" w:rsidRPr="00BC56B0" w:rsidRDefault="000E603B" w:rsidP="000E603B">
            <w:pPr>
              <w:jc w:val="center"/>
            </w:pPr>
            <w:r w:rsidRPr="00BC56B0">
              <w:rPr>
                <w:rFonts w:ascii="Arial" w:hAnsi="Arial" w:cs="Arial"/>
                <w:sz w:val="18"/>
                <w:szCs w:val="18"/>
              </w:rPr>
              <w:t>Cholesterol</w:t>
            </w:r>
            <w:r w:rsidR="00E91062" w:rsidRPr="00BC56B0">
              <w:rPr>
                <w:rFonts w:ascii="Arial" w:hAnsi="Arial" w:cs="Arial"/>
                <w:sz w:val="18"/>
                <w:szCs w:val="18"/>
              </w:rPr>
              <w:t xml:space="preserve"> &lt;200 mg/</w:t>
            </w:r>
            <w:proofErr w:type="spellStart"/>
            <w:r w:rsidR="00E91062" w:rsidRPr="00BC56B0">
              <w:rPr>
                <w:rFonts w:ascii="Arial" w:hAnsi="Arial" w:cs="Arial"/>
                <w:sz w:val="18"/>
                <w:szCs w:val="18"/>
              </w:rPr>
              <w:t>dL</w:t>
            </w:r>
            <w:proofErr w:type="spellEnd"/>
          </w:p>
        </w:tc>
        <w:tc>
          <w:tcPr>
            <w:tcW w:w="900" w:type="dxa"/>
            <w:gridSpan w:val="2"/>
            <w:shd w:val="clear" w:color="auto" w:fill="E2EFD9" w:themeFill="accent6" w:themeFillTint="33"/>
            <w:vAlign w:val="center"/>
          </w:tcPr>
          <w:p w:rsidR="000E603B" w:rsidRPr="00BC56B0" w:rsidRDefault="000E603B" w:rsidP="00B43794">
            <w:pPr>
              <w:jc w:val="center"/>
            </w:pPr>
            <w:r w:rsidRPr="00BC56B0">
              <w:rPr>
                <w:rFonts w:ascii="Arial" w:hAnsi="Arial" w:cs="Arial"/>
                <w:sz w:val="18"/>
                <w:szCs w:val="18"/>
              </w:rPr>
              <w:t>Annual Screen</w:t>
            </w:r>
          </w:p>
        </w:tc>
      </w:tr>
      <w:tr w:rsidR="00B43794" w:rsidRPr="00BC56B0" w:rsidTr="0068389A">
        <w:trPr>
          <w:trHeight w:val="260"/>
        </w:trPr>
        <w:tc>
          <w:tcPr>
            <w:tcW w:w="1525" w:type="dxa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Lipid profile</w:t>
            </w:r>
          </w:p>
        </w:tc>
        <w:tc>
          <w:tcPr>
            <w:tcW w:w="1080" w:type="dxa"/>
            <w:gridSpan w:val="2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sym w:font="Wingdings 3" w:char="F070"/>
            </w:r>
          </w:p>
        </w:tc>
        <w:tc>
          <w:tcPr>
            <w:tcW w:w="630" w:type="dxa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</w:tr>
      <w:tr w:rsidR="00B43794" w:rsidRPr="00BC56B0" w:rsidTr="0068389A">
        <w:trPr>
          <w:trHeight w:val="260"/>
        </w:trPr>
        <w:tc>
          <w:tcPr>
            <w:tcW w:w="10885" w:type="dxa"/>
            <w:gridSpan w:val="18"/>
            <w:shd w:val="clear" w:color="auto" w:fill="C5E0B3" w:themeFill="accent6" w:themeFillTint="66"/>
            <w:vAlign w:val="center"/>
          </w:tcPr>
          <w:p w:rsidR="00B43794" w:rsidRPr="00BC56B0" w:rsidRDefault="00B43794" w:rsidP="00B437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6B0">
              <w:rPr>
                <w:rFonts w:ascii="Arial" w:hAnsi="Arial" w:cs="Arial"/>
                <w:b/>
                <w:sz w:val="18"/>
                <w:szCs w:val="18"/>
              </w:rPr>
              <w:t>Diabetes Management</w:t>
            </w:r>
          </w:p>
        </w:tc>
      </w:tr>
      <w:tr w:rsidR="00B43794" w:rsidRPr="00BC56B0" w:rsidTr="0068389A">
        <w:trPr>
          <w:trHeight w:val="710"/>
        </w:trPr>
        <w:tc>
          <w:tcPr>
            <w:tcW w:w="1525" w:type="dxa"/>
            <w:shd w:val="clear" w:color="auto" w:fill="C5E0B3" w:themeFill="accent6" w:themeFillTint="66"/>
            <w:vAlign w:val="center"/>
          </w:tcPr>
          <w:p w:rsidR="00B43794" w:rsidRPr="00BC56B0" w:rsidRDefault="00B43794" w:rsidP="00B4379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56B0">
              <w:rPr>
                <w:rFonts w:ascii="Arial" w:hAnsi="Arial" w:cs="Arial"/>
                <w:sz w:val="18"/>
                <w:szCs w:val="18"/>
              </w:rPr>
              <w:t>Hgb</w:t>
            </w:r>
            <w:proofErr w:type="spellEnd"/>
            <w:r w:rsidRPr="00BC56B0">
              <w:rPr>
                <w:rFonts w:ascii="Arial" w:hAnsi="Arial" w:cs="Arial"/>
                <w:sz w:val="18"/>
                <w:szCs w:val="18"/>
              </w:rPr>
              <w:t xml:space="preserve"> A1C (if only steroid)</w:t>
            </w:r>
          </w:p>
          <w:p w:rsidR="00B43794" w:rsidRPr="00BC56B0" w:rsidRDefault="00B43794" w:rsidP="00B43794">
            <w:pPr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Ophthalmology</w:t>
            </w:r>
          </w:p>
        </w:tc>
        <w:tc>
          <w:tcPr>
            <w:tcW w:w="2880" w:type="dxa"/>
            <w:gridSpan w:val="4"/>
            <w:shd w:val="clear" w:color="auto" w:fill="C5E0B3" w:themeFill="accent6" w:themeFillTint="66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If blood glucose consistently &gt;150</w:t>
            </w:r>
            <w:r w:rsidR="00E91062" w:rsidRPr="00BC56B0">
              <w:rPr>
                <w:rFonts w:ascii="Arial" w:hAnsi="Arial" w:cs="Arial"/>
                <w:sz w:val="18"/>
                <w:szCs w:val="18"/>
              </w:rPr>
              <w:t xml:space="preserve"> mg/</w:t>
            </w:r>
            <w:proofErr w:type="spellStart"/>
            <w:r w:rsidR="00E91062" w:rsidRPr="00BC56B0">
              <w:rPr>
                <w:rFonts w:ascii="Arial" w:hAnsi="Arial" w:cs="Arial"/>
                <w:sz w:val="18"/>
                <w:szCs w:val="18"/>
              </w:rPr>
              <w:t>dL</w:t>
            </w:r>
            <w:proofErr w:type="spellEnd"/>
            <w:r w:rsidRPr="00BC56B0">
              <w:rPr>
                <w:rFonts w:ascii="Arial" w:hAnsi="Arial" w:cs="Arial"/>
                <w:sz w:val="18"/>
                <w:szCs w:val="18"/>
              </w:rPr>
              <w:t>, consult Endocrinology</w:t>
            </w:r>
          </w:p>
        </w:tc>
        <w:tc>
          <w:tcPr>
            <w:tcW w:w="1170" w:type="dxa"/>
            <w:gridSpan w:val="2"/>
            <w:shd w:val="clear" w:color="auto" w:fill="C5E0B3" w:themeFill="accent6" w:themeFillTint="66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sym w:font="Wingdings 3" w:char="F070"/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C5E0B3" w:themeFill="accent6" w:themeFillTint="66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sym w:font="Wingdings 3" w:char="F070"/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C5E0B3" w:themeFill="accent6" w:themeFillTint="66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sym w:font="Wingdings 3" w:char="F070"/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sym w:font="Wingdings 3" w:char="F070"/>
            </w:r>
          </w:p>
        </w:tc>
        <w:tc>
          <w:tcPr>
            <w:tcW w:w="900" w:type="dxa"/>
            <w:gridSpan w:val="2"/>
            <w:shd w:val="clear" w:color="auto" w:fill="C5E0B3" w:themeFill="accent6" w:themeFillTint="66"/>
            <w:vAlign w:val="center"/>
          </w:tcPr>
          <w:p w:rsidR="00B43794" w:rsidRPr="00BC56B0" w:rsidRDefault="00972ADA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Q</w:t>
            </w:r>
            <w:r w:rsidR="00B43794" w:rsidRPr="00BC56B0">
              <w:rPr>
                <w:rFonts w:ascii="Arial" w:hAnsi="Arial" w:cs="Arial"/>
                <w:sz w:val="18"/>
                <w:szCs w:val="18"/>
              </w:rPr>
              <w:t>3mon</w:t>
            </w:r>
          </w:p>
          <w:p w:rsidR="00972ADA" w:rsidRPr="00BC56B0" w:rsidRDefault="00972ADA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annually</w:t>
            </w:r>
          </w:p>
        </w:tc>
      </w:tr>
      <w:tr w:rsidR="00B43794" w:rsidRPr="00BC56B0" w:rsidTr="0068389A">
        <w:trPr>
          <w:trHeight w:val="260"/>
        </w:trPr>
        <w:tc>
          <w:tcPr>
            <w:tcW w:w="10885" w:type="dxa"/>
            <w:gridSpan w:val="18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6B0">
              <w:rPr>
                <w:rFonts w:ascii="Arial" w:hAnsi="Arial" w:cs="Arial"/>
                <w:b/>
                <w:sz w:val="18"/>
                <w:szCs w:val="18"/>
              </w:rPr>
              <w:t>Vaccinations (starting 3 months post-transplant)</w:t>
            </w:r>
          </w:p>
        </w:tc>
      </w:tr>
      <w:tr w:rsidR="00B43794" w:rsidRPr="00BC56B0" w:rsidTr="0068389A">
        <w:trPr>
          <w:trHeight w:val="260"/>
        </w:trPr>
        <w:tc>
          <w:tcPr>
            <w:tcW w:w="1525" w:type="dxa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Influenza</w:t>
            </w:r>
          </w:p>
        </w:tc>
        <w:tc>
          <w:tcPr>
            <w:tcW w:w="9360" w:type="dxa"/>
            <w:gridSpan w:val="17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</w:tr>
      <w:tr w:rsidR="00B43794" w:rsidRPr="00BC56B0" w:rsidTr="0068389A">
        <w:trPr>
          <w:trHeight w:val="260"/>
        </w:trPr>
        <w:tc>
          <w:tcPr>
            <w:tcW w:w="1525" w:type="dxa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Pneumococcal</w:t>
            </w:r>
          </w:p>
        </w:tc>
        <w:tc>
          <w:tcPr>
            <w:tcW w:w="9360" w:type="dxa"/>
            <w:gridSpan w:val="17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Every 5 years</w:t>
            </w:r>
          </w:p>
        </w:tc>
      </w:tr>
      <w:tr w:rsidR="00B43794" w:rsidRPr="00BC56B0" w:rsidTr="0068389A">
        <w:trPr>
          <w:trHeight w:val="260"/>
        </w:trPr>
        <w:tc>
          <w:tcPr>
            <w:tcW w:w="10885" w:type="dxa"/>
            <w:gridSpan w:val="18"/>
            <w:shd w:val="clear" w:color="auto" w:fill="C5E0B3" w:themeFill="accent6" w:themeFillTint="66"/>
            <w:vAlign w:val="center"/>
          </w:tcPr>
          <w:p w:rsidR="00B43794" w:rsidRPr="00BC56B0" w:rsidRDefault="00B43794" w:rsidP="00B437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6B0">
              <w:rPr>
                <w:rFonts w:ascii="Arial" w:hAnsi="Arial" w:cs="Arial"/>
                <w:b/>
                <w:sz w:val="18"/>
                <w:szCs w:val="18"/>
              </w:rPr>
              <w:t>Bone Disease Management</w:t>
            </w:r>
          </w:p>
        </w:tc>
      </w:tr>
      <w:tr w:rsidR="00115AF7" w:rsidRPr="00BC56B0" w:rsidTr="00115AF7">
        <w:trPr>
          <w:trHeight w:val="440"/>
        </w:trPr>
        <w:tc>
          <w:tcPr>
            <w:tcW w:w="1525" w:type="dxa"/>
            <w:shd w:val="clear" w:color="auto" w:fill="C5E0B3" w:themeFill="accent6" w:themeFillTint="66"/>
            <w:vAlign w:val="center"/>
          </w:tcPr>
          <w:p w:rsidR="00115AF7" w:rsidRPr="00BC56B0" w:rsidRDefault="00115AF7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Bone density scan (DEXA)</w:t>
            </w:r>
          </w:p>
        </w:tc>
        <w:tc>
          <w:tcPr>
            <w:tcW w:w="9360" w:type="dxa"/>
            <w:gridSpan w:val="17"/>
            <w:shd w:val="clear" w:color="auto" w:fill="C5E0B3" w:themeFill="accent6" w:themeFillTint="66"/>
            <w:vAlign w:val="center"/>
          </w:tcPr>
          <w:p w:rsidR="00115AF7" w:rsidRPr="00BC56B0" w:rsidRDefault="00115AF7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293D">
              <w:rPr>
                <w:rFonts w:ascii="Arial" w:hAnsi="Arial" w:cs="Arial"/>
                <w:sz w:val="18"/>
                <w:szCs w:val="18"/>
              </w:rPr>
              <w:t>As indicated</w:t>
            </w:r>
          </w:p>
        </w:tc>
      </w:tr>
      <w:tr w:rsidR="00B43794" w:rsidRPr="00BC56B0" w:rsidTr="0068389A">
        <w:trPr>
          <w:trHeight w:val="260"/>
        </w:trPr>
        <w:tc>
          <w:tcPr>
            <w:tcW w:w="10885" w:type="dxa"/>
            <w:gridSpan w:val="18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6B0">
              <w:rPr>
                <w:rFonts w:ascii="Arial" w:hAnsi="Arial" w:cs="Arial"/>
                <w:b/>
                <w:sz w:val="18"/>
                <w:szCs w:val="18"/>
              </w:rPr>
              <w:t>Dental</w:t>
            </w:r>
          </w:p>
        </w:tc>
      </w:tr>
      <w:tr w:rsidR="00B43794" w:rsidRPr="00BC56B0" w:rsidTr="0068389A">
        <w:tc>
          <w:tcPr>
            <w:tcW w:w="1525" w:type="dxa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Routine visits</w:t>
            </w:r>
          </w:p>
        </w:tc>
        <w:tc>
          <w:tcPr>
            <w:tcW w:w="1080" w:type="dxa"/>
            <w:gridSpan w:val="2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sym w:font="Wingdings 3" w:char="F070"/>
            </w:r>
          </w:p>
        </w:tc>
        <w:tc>
          <w:tcPr>
            <w:tcW w:w="630" w:type="dxa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E2EFD9" w:themeFill="accent6" w:themeFillTint="33"/>
            <w:vAlign w:val="center"/>
          </w:tcPr>
          <w:p w:rsidR="00B43794" w:rsidRPr="00BC56B0" w:rsidRDefault="00B43794" w:rsidP="00B437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E2EFD9" w:themeFill="accent6" w:themeFillTint="33"/>
            <w:vAlign w:val="center"/>
          </w:tcPr>
          <w:p w:rsidR="00B43794" w:rsidRPr="00BC56B0" w:rsidRDefault="00972ADA" w:rsidP="00B43794">
            <w:pPr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Q</w:t>
            </w:r>
            <w:r w:rsidR="00B43794" w:rsidRPr="00BC56B0">
              <w:rPr>
                <w:rFonts w:ascii="Arial" w:hAnsi="Arial" w:cs="Arial"/>
                <w:sz w:val="18"/>
                <w:szCs w:val="18"/>
              </w:rPr>
              <w:t>6mon</w:t>
            </w:r>
          </w:p>
          <w:p w:rsidR="00972ADA" w:rsidRPr="00BC56B0" w:rsidRDefault="00972ADA" w:rsidP="00B43794">
            <w:pPr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annually</w:t>
            </w:r>
          </w:p>
        </w:tc>
      </w:tr>
      <w:tr w:rsidR="000E603B" w:rsidRPr="00BC56B0" w:rsidTr="0068389A">
        <w:trPr>
          <w:trHeight w:val="287"/>
        </w:trPr>
        <w:tc>
          <w:tcPr>
            <w:tcW w:w="10885" w:type="dxa"/>
            <w:gridSpan w:val="18"/>
            <w:shd w:val="clear" w:color="auto" w:fill="C5E0B3" w:themeFill="accent6" w:themeFillTint="66"/>
            <w:vAlign w:val="center"/>
          </w:tcPr>
          <w:p w:rsidR="000E603B" w:rsidRPr="00BC56B0" w:rsidRDefault="000E603B" w:rsidP="000E60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6B0">
              <w:rPr>
                <w:rFonts w:ascii="Arial" w:hAnsi="Arial" w:cs="Arial"/>
                <w:b/>
                <w:sz w:val="18"/>
                <w:szCs w:val="18"/>
              </w:rPr>
              <w:t>Cancer Screening and Prophylaxis</w:t>
            </w:r>
          </w:p>
        </w:tc>
      </w:tr>
      <w:tr w:rsidR="000E603B" w:rsidRPr="00BC56B0" w:rsidTr="0068389A">
        <w:trPr>
          <w:trHeight w:val="260"/>
        </w:trPr>
        <w:tc>
          <w:tcPr>
            <w:tcW w:w="1525" w:type="dxa"/>
            <w:shd w:val="clear" w:color="auto" w:fill="C5E0B3" w:themeFill="accent6" w:themeFillTint="66"/>
            <w:vAlign w:val="center"/>
          </w:tcPr>
          <w:p w:rsidR="000E603B" w:rsidRPr="00BC56B0" w:rsidRDefault="000E603B" w:rsidP="000E603B">
            <w:pPr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General Exams</w:t>
            </w:r>
          </w:p>
        </w:tc>
        <w:tc>
          <w:tcPr>
            <w:tcW w:w="8460" w:type="dxa"/>
            <w:gridSpan w:val="15"/>
            <w:shd w:val="clear" w:color="auto" w:fill="C5E0B3" w:themeFill="accent6" w:themeFillTint="66"/>
            <w:vAlign w:val="center"/>
          </w:tcPr>
          <w:p w:rsidR="000E603B" w:rsidRPr="00BC56B0" w:rsidRDefault="000E603B" w:rsidP="00B437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C56B0">
              <w:rPr>
                <w:rFonts w:ascii="Arial" w:hAnsi="Arial" w:cs="Arial"/>
                <w:noProof/>
                <w:sz w:val="18"/>
                <w:szCs w:val="18"/>
              </w:rPr>
              <w:t>Exams by PCP; Breast (&gt;40</w:t>
            </w:r>
            <w:r w:rsidR="008645E0" w:rsidRPr="00BC56B0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BC56B0">
              <w:rPr>
                <w:rFonts w:ascii="Arial" w:hAnsi="Arial" w:cs="Arial"/>
                <w:noProof/>
                <w:sz w:val="18"/>
                <w:szCs w:val="18"/>
              </w:rPr>
              <w:t>yo); Cervical (&gt;18</w:t>
            </w:r>
            <w:r w:rsidR="008645E0" w:rsidRPr="00BC56B0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BC56B0">
              <w:rPr>
                <w:rFonts w:ascii="Arial" w:hAnsi="Arial" w:cs="Arial"/>
                <w:noProof/>
                <w:sz w:val="18"/>
                <w:szCs w:val="18"/>
              </w:rPr>
              <w:t>yo); Prostate (&gt;40</w:t>
            </w:r>
            <w:r w:rsidR="008645E0" w:rsidRPr="00BC56B0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BC56B0">
              <w:rPr>
                <w:rFonts w:ascii="Arial" w:hAnsi="Arial" w:cs="Arial"/>
                <w:noProof/>
                <w:sz w:val="18"/>
                <w:szCs w:val="18"/>
              </w:rPr>
              <w:t>yo)</w:t>
            </w:r>
          </w:p>
        </w:tc>
        <w:tc>
          <w:tcPr>
            <w:tcW w:w="900" w:type="dxa"/>
            <w:gridSpan w:val="2"/>
            <w:shd w:val="clear" w:color="auto" w:fill="C5E0B3" w:themeFill="accent6" w:themeFillTint="66"/>
            <w:vAlign w:val="center"/>
          </w:tcPr>
          <w:p w:rsidR="000E603B" w:rsidRPr="00BC56B0" w:rsidRDefault="000E603B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</w:tr>
      <w:tr w:rsidR="000E603B" w:rsidRPr="00BC56B0" w:rsidTr="0068389A">
        <w:trPr>
          <w:trHeight w:val="260"/>
        </w:trPr>
        <w:tc>
          <w:tcPr>
            <w:tcW w:w="1525" w:type="dxa"/>
            <w:shd w:val="clear" w:color="auto" w:fill="C5E0B3" w:themeFill="accent6" w:themeFillTint="66"/>
            <w:vAlign w:val="center"/>
          </w:tcPr>
          <w:p w:rsidR="000E603B" w:rsidRPr="00BC56B0" w:rsidRDefault="000E603B" w:rsidP="000E603B">
            <w:pPr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Dermatology</w:t>
            </w:r>
          </w:p>
        </w:tc>
        <w:tc>
          <w:tcPr>
            <w:tcW w:w="8460" w:type="dxa"/>
            <w:gridSpan w:val="15"/>
            <w:shd w:val="clear" w:color="auto" w:fill="C5E0B3" w:themeFill="accent6" w:themeFillTint="66"/>
            <w:vAlign w:val="center"/>
          </w:tcPr>
          <w:p w:rsidR="000E603B" w:rsidRPr="00BC56B0" w:rsidRDefault="000E603B" w:rsidP="00B437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C5E0B3" w:themeFill="accent6" w:themeFillTint="66"/>
            <w:vAlign w:val="center"/>
          </w:tcPr>
          <w:p w:rsidR="000E603B" w:rsidRPr="00BC56B0" w:rsidRDefault="000E603B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</w:tr>
      <w:tr w:rsidR="000E603B" w:rsidRPr="00BC56B0" w:rsidTr="00115AF7">
        <w:trPr>
          <w:trHeight w:val="1430"/>
        </w:trPr>
        <w:tc>
          <w:tcPr>
            <w:tcW w:w="1525" w:type="dxa"/>
            <w:shd w:val="clear" w:color="auto" w:fill="C5E0B3" w:themeFill="accent6" w:themeFillTint="66"/>
            <w:vAlign w:val="center"/>
          </w:tcPr>
          <w:p w:rsidR="000E603B" w:rsidRPr="00BC56B0" w:rsidRDefault="000E603B" w:rsidP="000E603B">
            <w:pPr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Sigmoidoscopy or colonoscopy</w:t>
            </w:r>
          </w:p>
        </w:tc>
        <w:tc>
          <w:tcPr>
            <w:tcW w:w="8460" w:type="dxa"/>
            <w:gridSpan w:val="15"/>
            <w:shd w:val="clear" w:color="auto" w:fill="C5E0B3" w:themeFill="accent6" w:themeFillTint="66"/>
            <w:vAlign w:val="center"/>
          </w:tcPr>
          <w:p w:rsidR="000E603B" w:rsidRPr="00BC56B0" w:rsidRDefault="000E603B" w:rsidP="000E603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C56B0">
              <w:rPr>
                <w:rFonts w:ascii="Arial" w:hAnsi="Arial" w:cs="Arial"/>
                <w:noProof/>
                <w:sz w:val="18"/>
                <w:szCs w:val="18"/>
              </w:rPr>
              <w:t>Colorectal screening: colonoscopy prior to or at 1 year post-transplant; if negative, FOBT in 5 years</w:t>
            </w:r>
          </w:p>
          <w:p w:rsidR="000E603B" w:rsidRPr="00BC56B0" w:rsidRDefault="000E603B" w:rsidP="000E603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C56B0">
              <w:rPr>
                <w:rFonts w:ascii="Arial" w:hAnsi="Arial" w:cs="Arial"/>
                <w:noProof/>
                <w:sz w:val="18"/>
                <w:szCs w:val="18"/>
              </w:rPr>
              <w:t>Colorectal cancer screening: if negative, rep</w:t>
            </w:r>
            <w:r w:rsidR="008645E0" w:rsidRPr="00BC56B0">
              <w:rPr>
                <w:rFonts w:ascii="Arial" w:hAnsi="Arial" w:cs="Arial"/>
                <w:noProof/>
                <w:sz w:val="18"/>
                <w:szCs w:val="18"/>
              </w:rPr>
              <w:t>e</w:t>
            </w:r>
            <w:r w:rsidRPr="00BC56B0">
              <w:rPr>
                <w:rFonts w:ascii="Arial" w:hAnsi="Arial" w:cs="Arial"/>
                <w:noProof/>
                <w:sz w:val="18"/>
                <w:szCs w:val="18"/>
              </w:rPr>
              <w:t>at colonoscopy 10 years after previous negative exam</w:t>
            </w:r>
          </w:p>
          <w:p w:rsidR="000E603B" w:rsidRPr="00BC56B0" w:rsidRDefault="000E603B" w:rsidP="000E603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C56B0">
              <w:rPr>
                <w:rFonts w:ascii="Arial" w:hAnsi="Arial" w:cs="Arial"/>
                <w:noProof/>
                <w:sz w:val="18"/>
                <w:szCs w:val="18"/>
              </w:rPr>
              <w:t>PSC and UC: annual colonoscopy with surveillance biopsies; maintain breast, cervical, and/or prostate exams</w:t>
            </w:r>
          </w:p>
        </w:tc>
        <w:tc>
          <w:tcPr>
            <w:tcW w:w="900" w:type="dxa"/>
            <w:gridSpan w:val="2"/>
            <w:shd w:val="clear" w:color="auto" w:fill="C5E0B3" w:themeFill="accent6" w:themeFillTint="66"/>
            <w:vAlign w:val="center"/>
          </w:tcPr>
          <w:p w:rsidR="000E603B" w:rsidRPr="00BC56B0" w:rsidRDefault="000E603B" w:rsidP="000E60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 xml:space="preserve">q5-10 </w:t>
            </w:r>
            <w:proofErr w:type="spellStart"/>
            <w:r w:rsidRPr="00BC56B0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</w:p>
        </w:tc>
      </w:tr>
      <w:tr w:rsidR="000E603B" w:rsidRPr="00BC56B0" w:rsidTr="0068389A">
        <w:trPr>
          <w:trHeight w:val="260"/>
        </w:trPr>
        <w:tc>
          <w:tcPr>
            <w:tcW w:w="10885" w:type="dxa"/>
            <w:gridSpan w:val="18"/>
            <w:shd w:val="clear" w:color="auto" w:fill="E2EFD9" w:themeFill="accent6" w:themeFillTint="33"/>
            <w:vAlign w:val="center"/>
          </w:tcPr>
          <w:p w:rsidR="000E603B" w:rsidRPr="00BC56B0" w:rsidRDefault="000E603B" w:rsidP="000E60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6B0">
              <w:rPr>
                <w:rFonts w:ascii="Arial" w:hAnsi="Arial" w:cs="Arial"/>
                <w:b/>
                <w:sz w:val="18"/>
                <w:szCs w:val="18"/>
              </w:rPr>
              <w:t>Patient Education Materials</w:t>
            </w:r>
          </w:p>
        </w:tc>
      </w:tr>
      <w:tr w:rsidR="000E603B" w:rsidRPr="00BC56B0" w:rsidTr="0068389A">
        <w:trPr>
          <w:trHeight w:val="890"/>
        </w:trPr>
        <w:tc>
          <w:tcPr>
            <w:tcW w:w="1525" w:type="dxa"/>
            <w:shd w:val="clear" w:color="auto" w:fill="E2EFD9" w:themeFill="accent6" w:themeFillTint="33"/>
            <w:vAlign w:val="center"/>
          </w:tcPr>
          <w:p w:rsidR="000E603B" w:rsidRPr="00BC56B0" w:rsidRDefault="000E603B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A Journey for Life and Pathway Documentation</w:t>
            </w:r>
          </w:p>
        </w:tc>
        <w:tc>
          <w:tcPr>
            <w:tcW w:w="9360" w:type="dxa"/>
            <w:gridSpan w:val="17"/>
            <w:shd w:val="clear" w:color="auto" w:fill="E2EFD9" w:themeFill="accent6" w:themeFillTint="33"/>
            <w:vAlign w:val="center"/>
          </w:tcPr>
          <w:p w:rsidR="000E603B" w:rsidRPr="00BC56B0" w:rsidRDefault="000E603B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Provide additional education materials at clinic visits as appropriate based on medical conditions</w:t>
            </w:r>
          </w:p>
        </w:tc>
      </w:tr>
      <w:tr w:rsidR="000E603B" w:rsidRPr="00BC56B0" w:rsidTr="0068389A">
        <w:trPr>
          <w:trHeight w:val="260"/>
        </w:trPr>
        <w:tc>
          <w:tcPr>
            <w:tcW w:w="10885" w:type="dxa"/>
            <w:gridSpan w:val="18"/>
            <w:shd w:val="clear" w:color="auto" w:fill="C5E0B3" w:themeFill="accent6" w:themeFillTint="66"/>
            <w:vAlign w:val="center"/>
          </w:tcPr>
          <w:p w:rsidR="000E603B" w:rsidRPr="00BC56B0" w:rsidRDefault="000E603B" w:rsidP="000E603B">
            <w:pPr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b/>
                <w:sz w:val="18"/>
                <w:szCs w:val="18"/>
              </w:rPr>
              <w:t>Assessments</w:t>
            </w:r>
          </w:p>
        </w:tc>
      </w:tr>
      <w:tr w:rsidR="000E603B" w:rsidRPr="00BC56B0" w:rsidTr="0068389A">
        <w:trPr>
          <w:trHeight w:val="260"/>
        </w:trPr>
        <w:tc>
          <w:tcPr>
            <w:tcW w:w="1525" w:type="dxa"/>
            <w:shd w:val="clear" w:color="auto" w:fill="C5E0B3" w:themeFill="accent6" w:themeFillTint="66"/>
            <w:vAlign w:val="center"/>
          </w:tcPr>
          <w:p w:rsidR="000E603B" w:rsidRPr="00BC56B0" w:rsidRDefault="000E603B" w:rsidP="000E603B">
            <w:pPr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Dietitian</w:t>
            </w:r>
          </w:p>
        </w:tc>
        <w:tc>
          <w:tcPr>
            <w:tcW w:w="1080" w:type="dxa"/>
            <w:gridSpan w:val="2"/>
            <w:shd w:val="clear" w:color="auto" w:fill="C5E0B3" w:themeFill="accent6" w:themeFillTint="66"/>
            <w:vAlign w:val="center"/>
          </w:tcPr>
          <w:p w:rsidR="000E603B" w:rsidRPr="00BC56B0" w:rsidRDefault="000E603B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0E603B" w:rsidRPr="00BC56B0" w:rsidRDefault="000E603B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C5E0B3" w:themeFill="accent6" w:themeFillTint="66"/>
            <w:vAlign w:val="center"/>
          </w:tcPr>
          <w:p w:rsidR="000E603B" w:rsidRPr="00BC56B0" w:rsidRDefault="000E603B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C5E0B3" w:themeFill="accent6" w:themeFillTint="66"/>
            <w:vAlign w:val="center"/>
          </w:tcPr>
          <w:p w:rsidR="000E603B" w:rsidRPr="00BC56B0" w:rsidRDefault="000E603B" w:rsidP="00B437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0E603B" w:rsidRPr="00BC56B0" w:rsidRDefault="000E603B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C5E0B3" w:themeFill="accent6" w:themeFillTint="66"/>
            <w:vAlign w:val="center"/>
          </w:tcPr>
          <w:p w:rsidR="000E603B" w:rsidRPr="00BC56B0" w:rsidRDefault="000E603B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0E603B" w:rsidRPr="00BC56B0" w:rsidRDefault="000E603B" w:rsidP="00B437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0E603B" w:rsidRPr="00BC56B0" w:rsidRDefault="000E603B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C5E0B3" w:themeFill="accent6" w:themeFillTint="66"/>
            <w:vAlign w:val="center"/>
          </w:tcPr>
          <w:p w:rsidR="000E603B" w:rsidRPr="00BC56B0" w:rsidRDefault="000E603B" w:rsidP="00B4379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0E603B" w:rsidRPr="00BC56B0" w:rsidRDefault="000E603B" w:rsidP="00B4379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0E603B" w:rsidRPr="00BC56B0" w:rsidRDefault="000E603B" w:rsidP="00B437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C5E0B3" w:themeFill="accent6" w:themeFillTint="66"/>
            <w:vAlign w:val="center"/>
          </w:tcPr>
          <w:p w:rsidR="000E603B" w:rsidRPr="00BC56B0" w:rsidRDefault="000E603B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</w:tr>
      <w:tr w:rsidR="000E603B" w:rsidRPr="00BC56B0" w:rsidTr="0068389A">
        <w:trPr>
          <w:trHeight w:val="260"/>
        </w:trPr>
        <w:tc>
          <w:tcPr>
            <w:tcW w:w="1525" w:type="dxa"/>
            <w:shd w:val="clear" w:color="auto" w:fill="C5E0B3" w:themeFill="accent6" w:themeFillTint="66"/>
            <w:vAlign w:val="center"/>
          </w:tcPr>
          <w:p w:rsidR="000E603B" w:rsidRPr="00BC56B0" w:rsidRDefault="000E603B" w:rsidP="000E603B">
            <w:pPr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Social Worker</w:t>
            </w:r>
          </w:p>
        </w:tc>
        <w:tc>
          <w:tcPr>
            <w:tcW w:w="1080" w:type="dxa"/>
            <w:gridSpan w:val="2"/>
            <w:shd w:val="clear" w:color="auto" w:fill="C5E0B3" w:themeFill="accent6" w:themeFillTint="66"/>
            <w:vAlign w:val="center"/>
          </w:tcPr>
          <w:p w:rsidR="000E603B" w:rsidRPr="00BC56B0" w:rsidRDefault="000E603B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0E603B" w:rsidRPr="00BC56B0" w:rsidRDefault="000E603B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C5E0B3" w:themeFill="accent6" w:themeFillTint="66"/>
            <w:vAlign w:val="center"/>
          </w:tcPr>
          <w:p w:rsidR="000E603B" w:rsidRPr="00BC56B0" w:rsidRDefault="000E603B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C5E0B3" w:themeFill="accent6" w:themeFillTint="66"/>
            <w:vAlign w:val="center"/>
          </w:tcPr>
          <w:p w:rsidR="000E603B" w:rsidRPr="00BC56B0" w:rsidRDefault="000E603B" w:rsidP="00B437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0E603B" w:rsidRPr="00BC56B0" w:rsidRDefault="000E603B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C5E0B3" w:themeFill="accent6" w:themeFillTint="66"/>
            <w:vAlign w:val="center"/>
          </w:tcPr>
          <w:p w:rsidR="000E603B" w:rsidRPr="00BC56B0" w:rsidRDefault="000E603B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0E603B" w:rsidRPr="00BC56B0" w:rsidRDefault="000E603B" w:rsidP="00B437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0E603B" w:rsidRPr="00BC56B0" w:rsidRDefault="000E603B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C5E0B3" w:themeFill="accent6" w:themeFillTint="66"/>
            <w:vAlign w:val="center"/>
          </w:tcPr>
          <w:p w:rsidR="000E603B" w:rsidRPr="00BC56B0" w:rsidRDefault="000E603B" w:rsidP="00B4379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0E603B" w:rsidRPr="00BC56B0" w:rsidRDefault="000E603B" w:rsidP="00B4379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0E603B" w:rsidRPr="00BC56B0" w:rsidRDefault="000E603B" w:rsidP="00B437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C5E0B3" w:themeFill="accent6" w:themeFillTint="66"/>
            <w:vAlign w:val="center"/>
          </w:tcPr>
          <w:p w:rsidR="000E603B" w:rsidRPr="00BC56B0" w:rsidRDefault="000E603B" w:rsidP="00B43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6B0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</w:tr>
      <w:tr w:rsidR="00C6188F" w:rsidRPr="00BC56B0" w:rsidTr="0068389A">
        <w:trPr>
          <w:gridAfter w:val="1"/>
          <w:wAfter w:w="95" w:type="dxa"/>
          <w:trHeight w:val="360"/>
        </w:trPr>
        <w:tc>
          <w:tcPr>
            <w:tcW w:w="2425" w:type="dxa"/>
            <w:gridSpan w:val="2"/>
            <w:shd w:val="clear" w:color="auto" w:fill="A8D08D" w:themeFill="accent6" w:themeFillTint="99"/>
            <w:vAlign w:val="center"/>
          </w:tcPr>
          <w:p w:rsidR="00C6188F" w:rsidRPr="00BC56B0" w:rsidRDefault="00C6188F" w:rsidP="00C618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56B0">
              <w:rPr>
                <w:rFonts w:ascii="Arial" w:hAnsi="Arial" w:cs="Arial"/>
                <w:b/>
                <w:sz w:val="20"/>
                <w:szCs w:val="20"/>
              </w:rPr>
              <w:lastRenderedPageBreak/>
              <w:t>Prednisone Taper</w:t>
            </w:r>
          </w:p>
        </w:tc>
        <w:tc>
          <w:tcPr>
            <w:tcW w:w="2091" w:type="dxa"/>
            <w:gridSpan w:val="4"/>
            <w:shd w:val="clear" w:color="auto" w:fill="A8D08D" w:themeFill="accent6" w:themeFillTint="99"/>
            <w:vAlign w:val="center"/>
          </w:tcPr>
          <w:p w:rsidR="00C6188F" w:rsidRPr="00BC56B0" w:rsidRDefault="00C6188F" w:rsidP="00C618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6B0">
              <w:rPr>
                <w:rFonts w:ascii="Arial" w:hAnsi="Arial" w:cs="Arial"/>
                <w:b/>
                <w:sz w:val="20"/>
                <w:szCs w:val="20"/>
              </w:rPr>
              <w:t>0-1 month</w:t>
            </w:r>
          </w:p>
        </w:tc>
        <w:tc>
          <w:tcPr>
            <w:tcW w:w="2091" w:type="dxa"/>
            <w:gridSpan w:val="3"/>
            <w:shd w:val="clear" w:color="auto" w:fill="A8D08D" w:themeFill="accent6" w:themeFillTint="99"/>
            <w:vAlign w:val="center"/>
          </w:tcPr>
          <w:p w:rsidR="00C6188F" w:rsidRPr="00BC56B0" w:rsidRDefault="00C6188F" w:rsidP="00C618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6B0">
              <w:rPr>
                <w:rFonts w:ascii="Arial" w:hAnsi="Arial" w:cs="Arial"/>
                <w:b/>
                <w:sz w:val="20"/>
                <w:szCs w:val="20"/>
              </w:rPr>
              <w:t>1-2 months</w:t>
            </w:r>
          </w:p>
        </w:tc>
        <w:tc>
          <w:tcPr>
            <w:tcW w:w="2091" w:type="dxa"/>
            <w:gridSpan w:val="4"/>
            <w:shd w:val="clear" w:color="auto" w:fill="A8D08D" w:themeFill="accent6" w:themeFillTint="99"/>
            <w:vAlign w:val="center"/>
          </w:tcPr>
          <w:p w:rsidR="00C6188F" w:rsidRPr="00BC56B0" w:rsidRDefault="00C6188F" w:rsidP="00C618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6B0">
              <w:rPr>
                <w:rFonts w:ascii="Arial" w:hAnsi="Arial" w:cs="Arial"/>
                <w:b/>
                <w:sz w:val="20"/>
                <w:szCs w:val="20"/>
              </w:rPr>
              <w:t>2-3 months</w:t>
            </w:r>
          </w:p>
        </w:tc>
        <w:tc>
          <w:tcPr>
            <w:tcW w:w="2092" w:type="dxa"/>
            <w:gridSpan w:val="4"/>
            <w:shd w:val="clear" w:color="auto" w:fill="A8D08D" w:themeFill="accent6" w:themeFillTint="99"/>
            <w:vAlign w:val="center"/>
          </w:tcPr>
          <w:p w:rsidR="00C6188F" w:rsidRPr="00BC56B0" w:rsidRDefault="00C6188F" w:rsidP="00C618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6B0">
              <w:rPr>
                <w:rFonts w:ascii="Arial" w:hAnsi="Arial" w:cs="Arial"/>
                <w:b/>
                <w:sz w:val="20"/>
                <w:szCs w:val="20"/>
              </w:rPr>
              <w:t>&gt;3 months</w:t>
            </w:r>
          </w:p>
        </w:tc>
      </w:tr>
      <w:tr w:rsidR="00C6188F" w:rsidRPr="00BC56B0" w:rsidTr="00365152">
        <w:trPr>
          <w:gridAfter w:val="1"/>
          <w:wAfter w:w="95" w:type="dxa"/>
          <w:trHeight w:val="360"/>
        </w:trPr>
        <w:tc>
          <w:tcPr>
            <w:tcW w:w="2425" w:type="dxa"/>
            <w:gridSpan w:val="2"/>
            <w:vAlign w:val="center"/>
          </w:tcPr>
          <w:p w:rsidR="00C6188F" w:rsidRPr="00BC56B0" w:rsidRDefault="00C6188F" w:rsidP="00C6188F">
            <w:pPr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>AIH</w:t>
            </w:r>
          </w:p>
        </w:tc>
        <w:tc>
          <w:tcPr>
            <w:tcW w:w="2091" w:type="dxa"/>
            <w:gridSpan w:val="4"/>
            <w:vAlign w:val="center"/>
          </w:tcPr>
          <w:p w:rsidR="00C6188F" w:rsidRPr="00BC56B0" w:rsidRDefault="00C6188F" w:rsidP="00C61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>20 mg</w:t>
            </w:r>
          </w:p>
        </w:tc>
        <w:tc>
          <w:tcPr>
            <w:tcW w:w="2091" w:type="dxa"/>
            <w:gridSpan w:val="3"/>
            <w:vAlign w:val="center"/>
          </w:tcPr>
          <w:p w:rsidR="00C6188F" w:rsidRPr="00BC56B0" w:rsidRDefault="00C6188F" w:rsidP="00C61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>10 mg</w:t>
            </w:r>
          </w:p>
        </w:tc>
        <w:tc>
          <w:tcPr>
            <w:tcW w:w="2091" w:type="dxa"/>
            <w:gridSpan w:val="4"/>
            <w:vAlign w:val="center"/>
          </w:tcPr>
          <w:p w:rsidR="00C6188F" w:rsidRPr="00BC56B0" w:rsidRDefault="00C6188F" w:rsidP="00C61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>5 mg</w:t>
            </w:r>
          </w:p>
        </w:tc>
        <w:tc>
          <w:tcPr>
            <w:tcW w:w="2092" w:type="dxa"/>
            <w:gridSpan w:val="4"/>
            <w:vAlign w:val="center"/>
          </w:tcPr>
          <w:p w:rsidR="00C6188F" w:rsidRPr="00BC56B0" w:rsidRDefault="00C6188F" w:rsidP="00C61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>5 mg</w:t>
            </w:r>
          </w:p>
        </w:tc>
      </w:tr>
      <w:tr w:rsidR="00C6188F" w:rsidRPr="00BC56B0" w:rsidTr="00365152">
        <w:trPr>
          <w:gridAfter w:val="1"/>
          <w:wAfter w:w="95" w:type="dxa"/>
          <w:trHeight w:val="360"/>
        </w:trPr>
        <w:tc>
          <w:tcPr>
            <w:tcW w:w="2425" w:type="dxa"/>
            <w:gridSpan w:val="2"/>
            <w:vAlign w:val="center"/>
          </w:tcPr>
          <w:p w:rsidR="00C6188F" w:rsidRPr="00BC56B0" w:rsidRDefault="00C6188F" w:rsidP="00C6188F">
            <w:pPr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>Other indications</w:t>
            </w:r>
          </w:p>
        </w:tc>
        <w:tc>
          <w:tcPr>
            <w:tcW w:w="2091" w:type="dxa"/>
            <w:gridSpan w:val="4"/>
            <w:vAlign w:val="center"/>
          </w:tcPr>
          <w:p w:rsidR="00C6188F" w:rsidRPr="00BC56B0" w:rsidRDefault="00C6188F" w:rsidP="00C61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>20 mg</w:t>
            </w:r>
          </w:p>
        </w:tc>
        <w:tc>
          <w:tcPr>
            <w:tcW w:w="2091" w:type="dxa"/>
            <w:gridSpan w:val="3"/>
            <w:vAlign w:val="center"/>
          </w:tcPr>
          <w:p w:rsidR="00C6188F" w:rsidRPr="00BC56B0" w:rsidRDefault="00C6188F" w:rsidP="00C61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>10 mg</w:t>
            </w:r>
          </w:p>
        </w:tc>
        <w:tc>
          <w:tcPr>
            <w:tcW w:w="2091" w:type="dxa"/>
            <w:gridSpan w:val="4"/>
            <w:vAlign w:val="center"/>
          </w:tcPr>
          <w:p w:rsidR="00C6188F" w:rsidRPr="00BC56B0" w:rsidRDefault="00C6188F" w:rsidP="00C61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>5 mg</w:t>
            </w:r>
          </w:p>
        </w:tc>
        <w:tc>
          <w:tcPr>
            <w:tcW w:w="2092" w:type="dxa"/>
            <w:gridSpan w:val="4"/>
            <w:vAlign w:val="center"/>
          </w:tcPr>
          <w:p w:rsidR="00C6188F" w:rsidRPr="00BC56B0" w:rsidRDefault="00C6188F" w:rsidP="00C61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:rsidR="00A444A3" w:rsidRPr="00BC56B0" w:rsidRDefault="00A444A3">
      <w:pPr>
        <w:rPr>
          <w:rFonts w:ascii="Arial" w:hAnsi="Arial" w:cs="Arial"/>
        </w:rPr>
      </w:pPr>
    </w:p>
    <w:tbl>
      <w:tblPr>
        <w:tblStyle w:val="TableGrid"/>
        <w:tblW w:w="10841" w:type="dxa"/>
        <w:tblLayout w:type="fixed"/>
        <w:tblLook w:val="04A0" w:firstRow="1" w:lastRow="0" w:firstColumn="1" w:lastColumn="0" w:noHBand="0" w:noVBand="1"/>
      </w:tblPr>
      <w:tblGrid>
        <w:gridCol w:w="2436"/>
        <w:gridCol w:w="2101"/>
        <w:gridCol w:w="2101"/>
        <w:gridCol w:w="2101"/>
        <w:gridCol w:w="2102"/>
      </w:tblGrid>
      <w:tr w:rsidR="00C6188F" w:rsidRPr="00BC56B0" w:rsidTr="0068389A">
        <w:trPr>
          <w:trHeight w:val="360"/>
        </w:trPr>
        <w:tc>
          <w:tcPr>
            <w:tcW w:w="2425" w:type="dxa"/>
            <w:shd w:val="clear" w:color="auto" w:fill="A8D08D" w:themeFill="accent6" w:themeFillTint="99"/>
            <w:vAlign w:val="center"/>
          </w:tcPr>
          <w:p w:rsidR="00C6188F" w:rsidRPr="00BC56B0" w:rsidRDefault="00C6188F" w:rsidP="00D11A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56B0">
              <w:rPr>
                <w:rFonts w:ascii="Arial" w:hAnsi="Arial" w:cs="Arial"/>
                <w:b/>
                <w:sz w:val="20"/>
                <w:szCs w:val="20"/>
              </w:rPr>
              <w:t>Immunosuppressant</w:t>
            </w:r>
          </w:p>
        </w:tc>
        <w:tc>
          <w:tcPr>
            <w:tcW w:w="2091" w:type="dxa"/>
            <w:shd w:val="clear" w:color="auto" w:fill="A8D08D" w:themeFill="accent6" w:themeFillTint="99"/>
            <w:vAlign w:val="center"/>
          </w:tcPr>
          <w:p w:rsidR="00C6188F" w:rsidRPr="00BC56B0" w:rsidRDefault="00C6188F" w:rsidP="00D11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6B0">
              <w:rPr>
                <w:rFonts w:ascii="Arial" w:hAnsi="Arial" w:cs="Arial"/>
                <w:b/>
                <w:sz w:val="20"/>
                <w:szCs w:val="20"/>
              </w:rPr>
              <w:t>0-3 months</w:t>
            </w:r>
          </w:p>
        </w:tc>
        <w:tc>
          <w:tcPr>
            <w:tcW w:w="2091" w:type="dxa"/>
            <w:shd w:val="clear" w:color="auto" w:fill="A8D08D" w:themeFill="accent6" w:themeFillTint="99"/>
            <w:vAlign w:val="center"/>
          </w:tcPr>
          <w:p w:rsidR="00C6188F" w:rsidRPr="00BC56B0" w:rsidRDefault="00C6188F" w:rsidP="00D11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6B0">
              <w:rPr>
                <w:rFonts w:ascii="Arial" w:hAnsi="Arial" w:cs="Arial"/>
                <w:b/>
                <w:sz w:val="20"/>
                <w:szCs w:val="20"/>
              </w:rPr>
              <w:t>3-6 months</w:t>
            </w:r>
          </w:p>
        </w:tc>
        <w:tc>
          <w:tcPr>
            <w:tcW w:w="2091" w:type="dxa"/>
            <w:shd w:val="clear" w:color="auto" w:fill="A8D08D" w:themeFill="accent6" w:themeFillTint="99"/>
            <w:vAlign w:val="center"/>
          </w:tcPr>
          <w:p w:rsidR="00C6188F" w:rsidRPr="00BC56B0" w:rsidRDefault="00C6188F" w:rsidP="00D11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6B0">
              <w:rPr>
                <w:rFonts w:ascii="Arial" w:hAnsi="Arial" w:cs="Arial"/>
                <w:b/>
                <w:sz w:val="20"/>
                <w:szCs w:val="20"/>
              </w:rPr>
              <w:t>6-12 months</w:t>
            </w:r>
          </w:p>
        </w:tc>
        <w:tc>
          <w:tcPr>
            <w:tcW w:w="2092" w:type="dxa"/>
            <w:shd w:val="clear" w:color="auto" w:fill="A8D08D" w:themeFill="accent6" w:themeFillTint="99"/>
            <w:vAlign w:val="center"/>
          </w:tcPr>
          <w:p w:rsidR="00C6188F" w:rsidRPr="00BC56B0" w:rsidRDefault="00C6188F" w:rsidP="00D11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6B0">
              <w:rPr>
                <w:rFonts w:ascii="Arial" w:hAnsi="Arial" w:cs="Arial"/>
                <w:b/>
                <w:sz w:val="20"/>
                <w:szCs w:val="20"/>
              </w:rPr>
              <w:t>&gt;1 year</w:t>
            </w:r>
          </w:p>
        </w:tc>
      </w:tr>
      <w:tr w:rsidR="00C6188F" w:rsidRPr="00BC56B0" w:rsidTr="00D11AEA">
        <w:trPr>
          <w:trHeight w:val="360"/>
        </w:trPr>
        <w:tc>
          <w:tcPr>
            <w:tcW w:w="2425" w:type="dxa"/>
            <w:vAlign w:val="center"/>
          </w:tcPr>
          <w:p w:rsidR="00C6188F" w:rsidRPr="00BC56B0" w:rsidRDefault="00C6188F" w:rsidP="00D11AEA">
            <w:pPr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>Tacrolimus (</w:t>
            </w:r>
            <w:proofErr w:type="spellStart"/>
            <w:r w:rsidRPr="00BC56B0">
              <w:rPr>
                <w:rFonts w:ascii="Arial" w:hAnsi="Arial" w:cs="Arial"/>
                <w:sz w:val="20"/>
                <w:szCs w:val="20"/>
              </w:rPr>
              <w:t>Prograf</w:t>
            </w:r>
            <w:proofErr w:type="spellEnd"/>
            <w:r w:rsidRPr="00BC56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91" w:type="dxa"/>
            <w:vAlign w:val="center"/>
          </w:tcPr>
          <w:p w:rsidR="00C6188F" w:rsidRPr="00BC56B0" w:rsidRDefault="00C6188F" w:rsidP="00D11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>8-12 ng/ml</w:t>
            </w:r>
          </w:p>
        </w:tc>
        <w:tc>
          <w:tcPr>
            <w:tcW w:w="2091" w:type="dxa"/>
            <w:vAlign w:val="center"/>
          </w:tcPr>
          <w:p w:rsidR="00C6188F" w:rsidRPr="00BC56B0" w:rsidRDefault="00C6188F" w:rsidP="00D11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>6-8 ng/ml</w:t>
            </w:r>
          </w:p>
        </w:tc>
        <w:tc>
          <w:tcPr>
            <w:tcW w:w="2091" w:type="dxa"/>
            <w:vAlign w:val="center"/>
          </w:tcPr>
          <w:p w:rsidR="00C6188F" w:rsidRPr="00BC56B0" w:rsidRDefault="00C6188F" w:rsidP="00D11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>6-8 ng/ml</w:t>
            </w:r>
          </w:p>
        </w:tc>
        <w:tc>
          <w:tcPr>
            <w:tcW w:w="2092" w:type="dxa"/>
            <w:vAlign w:val="center"/>
          </w:tcPr>
          <w:p w:rsidR="00C6188F" w:rsidRPr="00BC56B0" w:rsidRDefault="00C6188F" w:rsidP="00D11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>3-5 ng/ml</w:t>
            </w:r>
          </w:p>
        </w:tc>
      </w:tr>
      <w:tr w:rsidR="00C6188F" w:rsidRPr="00BC56B0" w:rsidTr="00D11AEA">
        <w:trPr>
          <w:trHeight w:val="360"/>
        </w:trPr>
        <w:tc>
          <w:tcPr>
            <w:tcW w:w="2425" w:type="dxa"/>
            <w:vAlign w:val="center"/>
          </w:tcPr>
          <w:p w:rsidR="00C6188F" w:rsidRPr="00BC56B0" w:rsidRDefault="00C6188F" w:rsidP="00D11AEA">
            <w:pPr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>Cyclosporine (</w:t>
            </w:r>
            <w:proofErr w:type="spellStart"/>
            <w:r w:rsidRPr="00BC56B0">
              <w:rPr>
                <w:rFonts w:ascii="Arial" w:hAnsi="Arial" w:cs="Arial"/>
                <w:sz w:val="20"/>
                <w:szCs w:val="20"/>
              </w:rPr>
              <w:t>Gengraf</w:t>
            </w:r>
            <w:proofErr w:type="spellEnd"/>
            <w:r w:rsidRPr="00BC56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91" w:type="dxa"/>
            <w:vAlign w:val="center"/>
          </w:tcPr>
          <w:p w:rsidR="00C6188F" w:rsidRPr="00BC56B0" w:rsidRDefault="00C6188F" w:rsidP="00D11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>150-180 ng/ml</w:t>
            </w:r>
          </w:p>
        </w:tc>
        <w:tc>
          <w:tcPr>
            <w:tcW w:w="2091" w:type="dxa"/>
            <w:vAlign w:val="center"/>
          </w:tcPr>
          <w:p w:rsidR="00C6188F" w:rsidRPr="00BC56B0" w:rsidRDefault="00C6188F" w:rsidP="00D11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>100-150 ng/ml</w:t>
            </w:r>
          </w:p>
        </w:tc>
        <w:tc>
          <w:tcPr>
            <w:tcW w:w="2091" w:type="dxa"/>
            <w:vAlign w:val="center"/>
          </w:tcPr>
          <w:p w:rsidR="00C6188F" w:rsidRPr="00BC56B0" w:rsidRDefault="00C6188F" w:rsidP="00D11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>75-125 ng/ml</w:t>
            </w:r>
          </w:p>
        </w:tc>
        <w:tc>
          <w:tcPr>
            <w:tcW w:w="2092" w:type="dxa"/>
            <w:vAlign w:val="center"/>
          </w:tcPr>
          <w:p w:rsidR="00C6188F" w:rsidRPr="00BC56B0" w:rsidRDefault="00C6188F" w:rsidP="00D11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>50-100 ng/ml</w:t>
            </w:r>
          </w:p>
        </w:tc>
      </w:tr>
      <w:tr w:rsidR="00C6188F" w:rsidRPr="00BC56B0" w:rsidTr="00D11AEA">
        <w:trPr>
          <w:trHeight w:val="576"/>
        </w:trPr>
        <w:tc>
          <w:tcPr>
            <w:tcW w:w="2425" w:type="dxa"/>
            <w:vAlign w:val="center"/>
          </w:tcPr>
          <w:p w:rsidR="00C6188F" w:rsidRPr="00BC56B0" w:rsidRDefault="00C6188F" w:rsidP="00D11AEA">
            <w:pPr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 xml:space="preserve">Mycophenolate </w:t>
            </w:r>
            <w:proofErr w:type="spellStart"/>
            <w:r w:rsidRPr="00BC56B0">
              <w:rPr>
                <w:rFonts w:ascii="Arial" w:hAnsi="Arial" w:cs="Arial"/>
                <w:sz w:val="20"/>
                <w:szCs w:val="20"/>
              </w:rPr>
              <w:t>mofetil</w:t>
            </w:r>
            <w:proofErr w:type="spellEnd"/>
            <w:r w:rsidRPr="00BC56B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C56B0">
              <w:rPr>
                <w:rFonts w:ascii="Arial" w:hAnsi="Arial" w:cs="Arial"/>
                <w:sz w:val="20"/>
                <w:szCs w:val="20"/>
              </w:rPr>
              <w:t>Cellcept</w:t>
            </w:r>
            <w:proofErr w:type="spellEnd"/>
            <w:r w:rsidRPr="00BC56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91" w:type="dxa"/>
            <w:vAlign w:val="center"/>
          </w:tcPr>
          <w:p w:rsidR="00C6188F" w:rsidRPr="00BC56B0" w:rsidRDefault="00C6188F" w:rsidP="00D11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>1000 mg BID</w:t>
            </w:r>
          </w:p>
        </w:tc>
        <w:tc>
          <w:tcPr>
            <w:tcW w:w="2091" w:type="dxa"/>
            <w:vAlign w:val="center"/>
          </w:tcPr>
          <w:p w:rsidR="00C6188F" w:rsidRPr="00BC56B0" w:rsidRDefault="00C6188F" w:rsidP="00D11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>1000 mg BID</w:t>
            </w:r>
          </w:p>
        </w:tc>
        <w:tc>
          <w:tcPr>
            <w:tcW w:w="2091" w:type="dxa"/>
            <w:vAlign w:val="center"/>
          </w:tcPr>
          <w:p w:rsidR="00C6188F" w:rsidRPr="00BC56B0" w:rsidRDefault="00C6188F" w:rsidP="00D11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>1000 mg BID</w:t>
            </w:r>
          </w:p>
        </w:tc>
        <w:tc>
          <w:tcPr>
            <w:tcW w:w="2092" w:type="dxa"/>
            <w:vAlign w:val="center"/>
          </w:tcPr>
          <w:p w:rsidR="006B45CA" w:rsidRPr="00BC56B0" w:rsidRDefault="00C6188F" w:rsidP="006B4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>1000 mg BID</w:t>
            </w:r>
            <w:r w:rsidR="006B45CA" w:rsidRPr="00BC56B0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C6188F" w:rsidRPr="00BC56B0" w:rsidTr="00D11AEA">
        <w:trPr>
          <w:trHeight w:val="360"/>
        </w:trPr>
        <w:tc>
          <w:tcPr>
            <w:tcW w:w="2425" w:type="dxa"/>
            <w:vAlign w:val="center"/>
          </w:tcPr>
          <w:p w:rsidR="00C6188F" w:rsidRPr="00BC56B0" w:rsidRDefault="00C6188F" w:rsidP="00D11A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56B0">
              <w:rPr>
                <w:rFonts w:ascii="Arial" w:hAnsi="Arial" w:cs="Arial"/>
                <w:sz w:val="20"/>
                <w:szCs w:val="20"/>
              </w:rPr>
              <w:t>Sirolimus</w:t>
            </w:r>
            <w:proofErr w:type="spellEnd"/>
            <w:r w:rsidRPr="00BC56B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C56B0">
              <w:rPr>
                <w:rFonts w:ascii="Arial" w:hAnsi="Arial" w:cs="Arial"/>
                <w:sz w:val="20"/>
                <w:szCs w:val="20"/>
              </w:rPr>
              <w:t>Rapamune</w:t>
            </w:r>
            <w:proofErr w:type="spellEnd"/>
            <w:r w:rsidRPr="00BC56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91" w:type="dxa"/>
            <w:vAlign w:val="center"/>
          </w:tcPr>
          <w:p w:rsidR="00C6188F" w:rsidRPr="00BC56B0" w:rsidRDefault="00C6188F" w:rsidP="00D11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>8-12 ng/ml</w:t>
            </w:r>
          </w:p>
        </w:tc>
        <w:tc>
          <w:tcPr>
            <w:tcW w:w="2091" w:type="dxa"/>
            <w:vAlign w:val="center"/>
          </w:tcPr>
          <w:p w:rsidR="00C6188F" w:rsidRPr="00BC56B0" w:rsidRDefault="00C6188F" w:rsidP="00D11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>6-12 ng/ml</w:t>
            </w:r>
          </w:p>
        </w:tc>
        <w:tc>
          <w:tcPr>
            <w:tcW w:w="2091" w:type="dxa"/>
            <w:vAlign w:val="center"/>
          </w:tcPr>
          <w:p w:rsidR="00C6188F" w:rsidRPr="00BC56B0" w:rsidRDefault="00C6188F" w:rsidP="00D11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>4-10 ng/ml</w:t>
            </w:r>
          </w:p>
        </w:tc>
        <w:tc>
          <w:tcPr>
            <w:tcW w:w="2092" w:type="dxa"/>
            <w:vAlign w:val="center"/>
          </w:tcPr>
          <w:p w:rsidR="00C6188F" w:rsidRPr="00BC56B0" w:rsidRDefault="00C6188F" w:rsidP="00D11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>3-8 ng/ml</w:t>
            </w:r>
          </w:p>
        </w:tc>
      </w:tr>
      <w:tr w:rsidR="00C6188F" w:rsidRPr="00BC56B0" w:rsidTr="00D11AEA">
        <w:trPr>
          <w:trHeight w:val="360"/>
        </w:trPr>
        <w:tc>
          <w:tcPr>
            <w:tcW w:w="2425" w:type="dxa"/>
            <w:vAlign w:val="center"/>
          </w:tcPr>
          <w:p w:rsidR="00C6188F" w:rsidRPr="00BC56B0" w:rsidRDefault="00C6188F" w:rsidP="00D11A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56B0">
              <w:rPr>
                <w:rFonts w:ascii="Arial" w:hAnsi="Arial" w:cs="Arial"/>
                <w:sz w:val="20"/>
                <w:szCs w:val="20"/>
              </w:rPr>
              <w:t>Everolimus</w:t>
            </w:r>
            <w:proofErr w:type="spellEnd"/>
            <w:r w:rsidRPr="00BC56B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C56B0">
              <w:rPr>
                <w:rFonts w:ascii="Arial" w:hAnsi="Arial" w:cs="Arial"/>
                <w:sz w:val="20"/>
                <w:szCs w:val="20"/>
              </w:rPr>
              <w:t>Zortress</w:t>
            </w:r>
            <w:proofErr w:type="spellEnd"/>
            <w:r w:rsidRPr="00BC56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91" w:type="dxa"/>
            <w:vAlign w:val="center"/>
          </w:tcPr>
          <w:p w:rsidR="00C6188F" w:rsidRPr="00BC56B0" w:rsidRDefault="00C6188F" w:rsidP="00D11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>8-12 ng/ml</w:t>
            </w:r>
          </w:p>
        </w:tc>
        <w:tc>
          <w:tcPr>
            <w:tcW w:w="2091" w:type="dxa"/>
            <w:vAlign w:val="center"/>
          </w:tcPr>
          <w:p w:rsidR="00C6188F" w:rsidRPr="00BC56B0" w:rsidRDefault="00C6188F" w:rsidP="00D11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>6-12 ng/ml</w:t>
            </w:r>
          </w:p>
        </w:tc>
        <w:tc>
          <w:tcPr>
            <w:tcW w:w="2091" w:type="dxa"/>
            <w:vAlign w:val="center"/>
          </w:tcPr>
          <w:p w:rsidR="00C6188F" w:rsidRPr="00BC56B0" w:rsidRDefault="00C6188F" w:rsidP="00D11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>4-10 ng/ml</w:t>
            </w:r>
          </w:p>
        </w:tc>
        <w:tc>
          <w:tcPr>
            <w:tcW w:w="2092" w:type="dxa"/>
            <w:vAlign w:val="center"/>
          </w:tcPr>
          <w:p w:rsidR="00C6188F" w:rsidRPr="00BC56B0" w:rsidRDefault="00C6188F" w:rsidP="00D11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6B0">
              <w:rPr>
                <w:rFonts w:ascii="Arial" w:hAnsi="Arial" w:cs="Arial"/>
                <w:sz w:val="20"/>
                <w:szCs w:val="20"/>
              </w:rPr>
              <w:t>3-8 ng/ml</w:t>
            </w:r>
          </w:p>
        </w:tc>
      </w:tr>
    </w:tbl>
    <w:p w:rsidR="006B45CA" w:rsidRPr="00BC56B0" w:rsidRDefault="006B45CA">
      <w:pPr>
        <w:rPr>
          <w:rFonts w:ascii="Arial" w:hAnsi="Arial" w:cs="Arial"/>
          <w:sz w:val="20"/>
        </w:rPr>
      </w:pPr>
      <w:r w:rsidRPr="00BC56B0">
        <w:rPr>
          <w:rFonts w:ascii="Arial" w:hAnsi="Arial" w:cs="Arial"/>
        </w:rPr>
        <w:tab/>
      </w:r>
      <w:r w:rsidRPr="00BC56B0">
        <w:rPr>
          <w:rFonts w:ascii="Arial" w:hAnsi="Arial" w:cs="Arial"/>
          <w:sz w:val="20"/>
        </w:rPr>
        <w:t>*May consider decreasing or discontinuing mycophenolate after 1 year post-transplant on case-by-case basis</w:t>
      </w:r>
    </w:p>
    <w:p w:rsidR="0068389A" w:rsidRPr="00BC56B0" w:rsidRDefault="0068389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6188F" w:rsidRPr="00BC56B0" w:rsidTr="0068389A">
        <w:trPr>
          <w:trHeight w:val="360"/>
        </w:trPr>
        <w:tc>
          <w:tcPr>
            <w:tcW w:w="10790" w:type="dxa"/>
            <w:gridSpan w:val="2"/>
            <w:shd w:val="clear" w:color="auto" w:fill="A8D08D" w:themeFill="accent6" w:themeFillTint="99"/>
            <w:vAlign w:val="center"/>
          </w:tcPr>
          <w:p w:rsidR="00C6188F" w:rsidRPr="00BC56B0" w:rsidRDefault="00C6188F" w:rsidP="0025528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C56B0">
              <w:rPr>
                <w:rFonts w:ascii="Arial" w:hAnsi="Arial" w:cs="Arial"/>
                <w:b/>
                <w:sz w:val="20"/>
                <w:szCs w:val="18"/>
              </w:rPr>
              <w:t>Mycophenolate Dosage Adjustment</w:t>
            </w:r>
          </w:p>
        </w:tc>
      </w:tr>
      <w:tr w:rsidR="00C6188F" w:rsidRPr="00BC56B0" w:rsidTr="0068389A">
        <w:trPr>
          <w:trHeight w:val="360"/>
        </w:trPr>
        <w:tc>
          <w:tcPr>
            <w:tcW w:w="5395" w:type="dxa"/>
            <w:shd w:val="clear" w:color="auto" w:fill="A8D08D" w:themeFill="accent6" w:themeFillTint="99"/>
            <w:vAlign w:val="center"/>
          </w:tcPr>
          <w:p w:rsidR="00C6188F" w:rsidRPr="00BC56B0" w:rsidRDefault="00C6188F" w:rsidP="0025528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C56B0">
              <w:rPr>
                <w:rFonts w:ascii="Arial" w:hAnsi="Arial" w:cs="Arial"/>
                <w:b/>
                <w:sz w:val="20"/>
                <w:szCs w:val="18"/>
              </w:rPr>
              <w:t>Indication for Dose Reduction/Dosing Interval Change</w:t>
            </w:r>
          </w:p>
        </w:tc>
        <w:tc>
          <w:tcPr>
            <w:tcW w:w="5395" w:type="dxa"/>
            <w:shd w:val="clear" w:color="auto" w:fill="A8D08D" w:themeFill="accent6" w:themeFillTint="99"/>
            <w:vAlign w:val="center"/>
          </w:tcPr>
          <w:p w:rsidR="00C6188F" w:rsidRPr="00BC56B0" w:rsidRDefault="00C6188F" w:rsidP="0025528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C56B0">
              <w:rPr>
                <w:rFonts w:ascii="Arial" w:hAnsi="Arial" w:cs="Arial"/>
                <w:b/>
                <w:sz w:val="20"/>
                <w:szCs w:val="18"/>
              </w:rPr>
              <w:t>Approach to Reinstitution</w:t>
            </w:r>
          </w:p>
        </w:tc>
      </w:tr>
      <w:tr w:rsidR="00C6188F" w:rsidRPr="00BC56B0" w:rsidTr="00255283">
        <w:trPr>
          <w:trHeight w:val="360"/>
        </w:trPr>
        <w:tc>
          <w:tcPr>
            <w:tcW w:w="5395" w:type="dxa"/>
            <w:vAlign w:val="center"/>
          </w:tcPr>
          <w:p w:rsidR="00C6188F" w:rsidRPr="00BC56B0" w:rsidRDefault="00C6188F" w:rsidP="00255283">
            <w:pPr>
              <w:rPr>
                <w:rFonts w:ascii="Arial" w:hAnsi="Arial" w:cs="Arial"/>
                <w:sz w:val="20"/>
                <w:szCs w:val="18"/>
              </w:rPr>
            </w:pPr>
            <w:r w:rsidRPr="00BC56B0">
              <w:rPr>
                <w:rFonts w:ascii="Arial" w:hAnsi="Arial" w:cs="Arial"/>
                <w:sz w:val="20"/>
                <w:szCs w:val="18"/>
              </w:rPr>
              <w:t>Diarrhea refractory to treatment</w:t>
            </w:r>
          </w:p>
        </w:tc>
        <w:tc>
          <w:tcPr>
            <w:tcW w:w="5395" w:type="dxa"/>
            <w:vAlign w:val="center"/>
          </w:tcPr>
          <w:p w:rsidR="00C6188F" w:rsidRPr="00BC56B0" w:rsidRDefault="00C6188F" w:rsidP="00255283">
            <w:pPr>
              <w:rPr>
                <w:rFonts w:ascii="Arial" w:hAnsi="Arial" w:cs="Arial"/>
                <w:sz w:val="20"/>
                <w:szCs w:val="18"/>
              </w:rPr>
            </w:pPr>
            <w:r w:rsidRPr="00BC56B0">
              <w:rPr>
                <w:rFonts w:ascii="Arial" w:hAnsi="Arial" w:cs="Arial"/>
                <w:sz w:val="20"/>
                <w:szCs w:val="18"/>
              </w:rPr>
              <w:t>Upon resolution of symptoms</w:t>
            </w:r>
          </w:p>
        </w:tc>
      </w:tr>
      <w:tr w:rsidR="00C6188F" w:rsidRPr="00BC56B0" w:rsidTr="00255283">
        <w:trPr>
          <w:trHeight w:val="360"/>
        </w:trPr>
        <w:tc>
          <w:tcPr>
            <w:tcW w:w="5395" w:type="dxa"/>
            <w:vAlign w:val="center"/>
          </w:tcPr>
          <w:p w:rsidR="00C6188F" w:rsidRPr="00BC56B0" w:rsidRDefault="00C6188F" w:rsidP="00255283">
            <w:pPr>
              <w:rPr>
                <w:rFonts w:ascii="Arial" w:hAnsi="Arial" w:cs="Arial"/>
                <w:sz w:val="20"/>
                <w:szCs w:val="18"/>
              </w:rPr>
            </w:pPr>
            <w:r w:rsidRPr="00BC56B0">
              <w:rPr>
                <w:rFonts w:ascii="Arial" w:hAnsi="Arial" w:cs="Arial"/>
                <w:sz w:val="20"/>
                <w:szCs w:val="18"/>
              </w:rPr>
              <w:t>Dyspepsia refractory to treatment</w:t>
            </w:r>
          </w:p>
        </w:tc>
        <w:tc>
          <w:tcPr>
            <w:tcW w:w="5395" w:type="dxa"/>
            <w:vAlign w:val="center"/>
          </w:tcPr>
          <w:p w:rsidR="00C6188F" w:rsidRPr="00BC56B0" w:rsidRDefault="00C6188F" w:rsidP="00255283">
            <w:pPr>
              <w:rPr>
                <w:rFonts w:ascii="Arial" w:hAnsi="Arial" w:cs="Arial"/>
                <w:sz w:val="20"/>
                <w:szCs w:val="18"/>
              </w:rPr>
            </w:pPr>
            <w:r w:rsidRPr="00BC56B0">
              <w:rPr>
                <w:rFonts w:ascii="Arial" w:hAnsi="Arial" w:cs="Arial"/>
                <w:sz w:val="20"/>
                <w:szCs w:val="18"/>
              </w:rPr>
              <w:t>Stepwise increase in 250 mg increments to 1000 mg BID</w:t>
            </w:r>
          </w:p>
        </w:tc>
      </w:tr>
      <w:tr w:rsidR="00255283" w:rsidRPr="00BC56B0" w:rsidTr="00255283">
        <w:trPr>
          <w:trHeight w:val="360"/>
        </w:trPr>
        <w:tc>
          <w:tcPr>
            <w:tcW w:w="5395" w:type="dxa"/>
            <w:vAlign w:val="center"/>
          </w:tcPr>
          <w:p w:rsidR="00255283" w:rsidRPr="00BC56B0" w:rsidRDefault="00255283" w:rsidP="00255283">
            <w:pPr>
              <w:rPr>
                <w:rFonts w:ascii="Arial" w:hAnsi="Arial" w:cs="Arial"/>
                <w:sz w:val="20"/>
                <w:szCs w:val="18"/>
              </w:rPr>
            </w:pPr>
            <w:r w:rsidRPr="00BC56B0">
              <w:rPr>
                <w:rFonts w:ascii="Arial" w:hAnsi="Arial" w:cs="Arial"/>
                <w:sz w:val="20"/>
                <w:szCs w:val="18"/>
              </w:rPr>
              <w:t>Pregnancy (discontinue)</w:t>
            </w:r>
          </w:p>
        </w:tc>
        <w:tc>
          <w:tcPr>
            <w:tcW w:w="5395" w:type="dxa"/>
            <w:vAlign w:val="center"/>
          </w:tcPr>
          <w:p w:rsidR="00255283" w:rsidRPr="00BC56B0" w:rsidRDefault="00255283" w:rsidP="00255283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6188F" w:rsidRPr="00BC56B0" w:rsidTr="00255283">
        <w:trPr>
          <w:trHeight w:val="360"/>
        </w:trPr>
        <w:tc>
          <w:tcPr>
            <w:tcW w:w="5395" w:type="dxa"/>
            <w:vAlign w:val="center"/>
          </w:tcPr>
          <w:p w:rsidR="006B45CA" w:rsidRPr="00BC56B0" w:rsidRDefault="006B45CA" w:rsidP="00255283">
            <w:pPr>
              <w:rPr>
                <w:rFonts w:ascii="Arial" w:hAnsi="Arial" w:cs="Arial"/>
                <w:sz w:val="20"/>
                <w:szCs w:val="18"/>
              </w:rPr>
            </w:pPr>
            <w:r w:rsidRPr="00F4293D">
              <w:rPr>
                <w:rFonts w:ascii="Arial" w:hAnsi="Arial" w:cs="Arial"/>
                <w:sz w:val="20"/>
                <w:szCs w:val="18"/>
              </w:rPr>
              <w:t>WBC &lt;3 (decrease by 50%)</w:t>
            </w:r>
          </w:p>
          <w:p w:rsidR="00C6188F" w:rsidRPr="00BC56B0" w:rsidRDefault="00C6188F" w:rsidP="00255283">
            <w:pPr>
              <w:rPr>
                <w:rFonts w:ascii="Arial" w:hAnsi="Arial" w:cs="Arial"/>
                <w:sz w:val="20"/>
                <w:szCs w:val="18"/>
              </w:rPr>
            </w:pPr>
            <w:r w:rsidRPr="00BC56B0">
              <w:rPr>
                <w:rFonts w:ascii="Arial" w:hAnsi="Arial" w:cs="Arial"/>
                <w:sz w:val="20"/>
                <w:szCs w:val="18"/>
              </w:rPr>
              <w:t>WBC &lt;2</w:t>
            </w:r>
            <w:r w:rsidR="006B45CA" w:rsidRPr="00BC56B0">
              <w:rPr>
                <w:rFonts w:ascii="Arial" w:hAnsi="Arial" w:cs="Arial"/>
                <w:sz w:val="20"/>
                <w:szCs w:val="18"/>
              </w:rPr>
              <w:t xml:space="preserve"> or ANC &lt;500 (hold)</w:t>
            </w:r>
          </w:p>
        </w:tc>
        <w:tc>
          <w:tcPr>
            <w:tcW w:w="5395" w:type="dxa"/>
            <w:vAlign w:val="center"/>
          </w:tcPr>
          <w:p w:rsidR="00C6188F" w:rsidRPr="00BC56B0" w:rsidRDefault="00C6188F" w:rsidP="00255283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6188F" w:rsidRPr="00BC56B0" w:rsidTr="00255283">
        <w:trPr>
          <w:trHeight w:val="360"/>
        </w:trPr>
        <w:tc>
          <w:tcPr>
            <w:tcW w:w="5395" w:type="dxa"/>
            <w:vAlign w:val="center"/>
          </w:tcPr>
          <w:p w:rsidR="00C6188F" w:rsidRPr="00BC56B0" w:rsidRDefault="00255283" w:rsidP="00255283">
            <w:pPr>
              <w:rPr>
                <w:rFonts w:ascii="Arial" w:hAnsi="Arial" w:cs="Arial"/>
                <w:sz w:val="20"/>
                <w:szCs w:val="18"/>
              </w:rPr>
            </w:pPr>
            <w:r w:rsidRPr="00BC56B0">
              <w:rPr>
                <w:rFonts w:ascii="Arial" w:hAnsi="Arial" w:cs="Arial"/>
                <w:sz w:val="20"/>
                <w:szCs w:val="18"/>
              </w:rPr>
              <w:t>Viral/fungal infection</w:t>
            </w:r>
          </w:p>
        </w:tc>
        <w:tc>
          <w:tcPr>
            <w:tcW w:w="5395" w:type="dxa"/>
            <w:vAlign w:val="center"/>
          </w:tcPr>
          <w:p w:rsidR="00C6188F" w:rsidRPr="00BC56B0" w:rsidRDefault="00C6188F" w:rsidP="00255283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55283" w:rsidTr="00255283">
        <w:trPr>
          <w:trHeight w:val="360"/>
        </w:trPr>
        <w:tc>
          <w:tcPr>
            <w:tcW w:w="5395" w:type="dxa"/>
            <w:vAlign w:val="center"/>
          </w:tcPr>
          <w:p w:rsidR="00255283" w:rsidRPr="00792A63" w:rsidRDefault="00255283" w:rsidP="00255283">
            <w:pPr>
              <w:rPr>
                <w:rFonts w:ascii="Arial" w:hAnsi="Arial" w:cs="Arial"/>
                <w:sz w:val="20"/>
                <w:szCs w:val="18"/>
              </w:rPr>
            </w:pPr>
            <w:r w:rsidRPr="00BC56B0">
              <w:rPr>
                <w:rFonts w:ascii="Arial" w:hAnsi="Arial" w:cs="Arial"/>
                <w:sz w:val="20"/>
                <w:szCs w:val="18"/>
              </w:rPr>
              <w:t>MD discretion</w:t>
            </w:r>
          </w:p>
        </w:tc>
        <w:tc>
          <w:tcPr>
            <w:tcW w:w="5395" w:type="dxa"/>
            <w:vAlign w:val="center"/>
          </w:tcPr>
          <w:p w:rsidR="00255283" w:rsidRPr="00792A63" w:rsidRDefault="00255283" w:rsidP="00255283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C6188F" w:rsidRDefault="00C6188F">
      <w:pPr>
        <w:rPr>
          <w:rFonts w:ascii="Arial" w:hAnsi="Arial" w:cs="Arial"/>
        </w:rPr>
      </w:pPr>
    </w:p>
    <w:p w:rsidR="000B7D59" w:rsidRDefault="000B7D59" w:rsidP="000B7D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Emory Liver Transplant Program</w:t>
      </w:r>
    </w:p>
    <w:p w:rsidR="000B7D59" w:rsidRDefault="000B7D59" w:rsidP="000B7D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Rev. 09.16.21</w:t>
      </w:r>
    </w:p>
    <w:p w:rsidR="000B7D59" w:rsidRPr="000B7D59" w:rsidRDefault="000B7D59" w:rsidP="000B7D59">
      <w:pPr>
        <w:jc w:val="center"/>
        <w:rPr>
          <w:rFonts w:ascii="Arial" w:hAnsi="Arial" w:cs="Arial"/>
          <w:sz w:val="18"/>
        </w:rPr>
      </w:pPr>
      <w:bookmarkStart w:id="0" w:name="_GoBack"/>
      <w:bookmarkEnd w:id="0"/>
    </w:p>
    <w:sectPr w:rsidR="000B7D59" w:rsidRPr="000B7D59" w:rsidSect="003950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60"/>
    <w:rsid w:val="000B7D59"/>
    <w:rsid w:val="000E603B"/>
    <w:rsid w:val="00115AF7"/>
    <w:rsid w:val="001D7B99"/>
    <w:rsid w:val="00255283"/>
    <w:rsid w:val="002C4427"/>
    <w:rsid w:val="002F2545"/>
    <w:rsid w:val="00335360"/>
    <w:rsid w:val="00365152"/>
    <w:rsid w:val="00395060"/>
    <w:rsid w:val="0064460F"/>
    <w:rsid w:val="0068389A"/>
    <w:rsid w:val="006B45CA"/>
    <w:rsid w:val="006D45D7"/>
    <w:rsid w:val="00792A63"/>
    <w:rsid w:val="008645E0"/>
    <w:rsid w:val="00936215"/>
    <w:rsid w:val="00941C4B"/>
    <w:rsid w:val="00972ADA"/>
    <w:rsid w:val="009E4901"/>
    <w:rsid w:val="00A444A3"/>
    <w:rsid w:val="00A5317F"/>
    <w:rsid w:val="00B4235F"/>
    <w:rsid w:val="00B43794"/>
    <w:rsid w:val="00B51D93"/>
    <w:rsid w:val="00BC56B0"/>
    <w:rsid w:val="00C6188F"/>
    <w:rsid w:val="00CB0FDE"/>
    <w:rsid w:val="00D27F7A"/>
    <w:rsid w:val="00E91062"/>
    <w:rsid w:val="00F4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CD51E-58E0-4A19-B89A-C07197EF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9CB33-9186-40CB-8A36-C6B78963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Snyder</dc:creator>
  <cp:keywords/>
  <dc:description/>
  <cp:lastModifiedBy>Heather Snyder</cp:lastModifiedBy>
  <cp:revision>14</cp:revision>
  <dcterms:created xsi:type="dcterms:W3CDTF">2020-09-03T18:41:00Z</dcterms:created>
  <dcterms:modified xsi:type="dcterms:W3CDTF">2021-09-16T17:55:00Z</dcterms:modified>
</cp:coreProperties>
</file>