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384E3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  <w:b/>
          <w:bCs/>
        </w:rPr>
        <w:t>Policy: Anti-Viral Protocol in Post-Liver Transplantation (HSV, VZV)</w:t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  <w:b/>
          <w:bCs/>
        </w:rPr>
        <w:t xml:space="preserve">Statement: </w:t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  <w:b/>
          <w:bCs/>
        </w:rPr>
        <w:t xml:space="preserve">1. Affected Department: </w:t>
      </w:r>
      <w:r w:rsidRPr="00E25841">
        <w:rPr>
          <w:rFonts w:ascii="Times New Roman" w:hAnsi="Times New Roman" w:cs="Times New Roman"/>
        </w:rPr>
        <w:t>Liver</w:t>
      </w:r>
      <w:r w:rsidRPr="00E25841">
        <w:rPr>
          <w:rFonts w:ascii="Times New Roman" w:hAnsi="Times New Roman" w:cs="Times New Roman"/>
          <w:b/>
          <w:bCs/>
        </w:rPr>
        <w:t xml:space="preserve"> </w:t>
      </w:r>
      <w:r w:rsidRPr="00E25841">
        <w:rPr>
          <w:rFonts w:ascii="Times New Roman" w:hAnsi="Times New Roman" w:cs="Times New Roman"/>
        </w:rPr>
        <w:t>Transplant Program </w:t>
      </w:r>
    </w:p>
    <w:p w14:paraId="5DADC411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  <w:b/>
          <w:bCs/>
        </w:rPr>
        <w:t xml:space="preserve">2. Vision Strategy: </w:t>
      </w:r>
      <w:r w:rsidRPr="00E25841">
        <w:rPr>
          <w:rFonts w:ascii="Times New Roman" w:hAnsi="Times New Roman" w:cs="Times New Roman"/>
        </w:rPr>
        <w:t>Patient Care </w:t>
      </w:r>
    </w:p>
    <w:p w14:paraId="6E47A494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  <w:b/>
          <w:bCs/>
        </w:rPr>
        <w:t>3. Policy Statement:</w:t>
      </w:r>
      <w:r w:rsidRPr="00E25841">
        <w:rPr>
          <w:rFonts w:ascii="Times New Roman" w:hAnsi="Times New Roman" w:cs="Times New Roman"/>
        </w:rPr>
        <w:t xml:space="preserve"> The Emory Transplant Center will comply with all applicable federal, state and local laws, regulations and policies regarding the management of prescribing medications and refills. </w:t>
      </w:r>
    </w:p>
    <w:p w14:paraId="4D81AAE4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  <w:b/>
          <w:bCs/>
        </w:rPr>
        <w:t>4. Basis</w:t>
      </w:r>
      <w:r w:rsidRPr="00E25841">
        <w:rPr>
          <w:rFonts w:ascii="Times New Roman" w:hAnsi="Times New Roman" w:cs="Times New Roman"/>
        </w:rPr>
        <w:t>: This policy is necessary for the protection of patients, physicians and staff </w:t>
      </w:r>
    </w:p>
    <w:p w14:paraId="0285C0AD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  <w:b/>
          <w:bCs/>
        </w:rPr>
        <w:t>5. Administrative Responsibility:</w:t>
      </w:r>
      <w:r w:rsidRPr="00E25841">
        <w:rPr>
          <w:rFonts w:ascii="Times New Roman" w:hAnsi="Times New Roman" w:cs="Times New Roman"/>
        </w:rPr>
        <w:t xml:space="preserve"> Section heads, physicians, practitioners, and staff are responsible for compliance with this policy. </w:t>
      </w:r>
    </w:p>
    <w:p w14:paraId="603D6A23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  <w:b/>
          <w:bCs/>
        </w:rPr>
        <w:t>Scope/Procedure:</w:t>
      </w:r>
    </w:p>
    <w:p w14:paraId="2F1DB0E3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  <w:b/>
          <w:bCs/>
        </w:rPr>
        <w:t>For patients at high risk for developing cytomegalovirus, please see CMV protocol. </w:t>
      </w:r>
    </w:p>
    <w:p w14:paraId="2117BBB9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  <w:b/>
          <w:bCs/>
        </w:rPr>
        <w:t>1. Herpes Simplex Virus (HSV)</w:t>
      </w:r>
      <w:r w:rsidRPr="00E25841">
        <w:rPr>
          <w:rFonts w:ascii="Times New Roman" w:hAnsi="Times New Roman" w:cs="Times New Roman"/>
        </w:rPr>
        <w:t> </w:t>
      </w:r>
    </w:p>
    <w:p w14:paraId="26897815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</w:rPr>
        <w:t xml:space="preserve">A. </w:t>
      </w:r>
      <w:r w:rsidRPr="00E25841">
        <w:rPr>
          <w:rFonts w:ascii="Times New Roman" w:hAnsi="Times New Roman" w:cs="Times New Roman"/>
          <w:b/>
          <w:bCs/>
        </w:rPr>
        <w:t>Prophylaxis</w:t>
      </w:r>
      <w:r w:rsidRPr="00E25841">
        <w:rPr>
          <w:rFonts w:ascii="Times New Roman" w:hAnsi="Times New Roman" w:cs="Times New Roman"/>
        </w:rPr>
        <w:t>: Post-transplant patients will receive acyclovir 400 mg PO TID for 3 months post-op. Acyclovir 800 mg PO BID may be consid</w:t>
      </w:r>
      <w:bookmarkStart w:id="0" w:name="_GoBack"/>
      <w:bookmarkEnd w:id="0"/>
      <w:r w:rsidRPr="00E25841">
        <w:rPr>
          <w:rFonts w:ascii="Times New Roman" w:hAnsi="Times New Roman" w:cs="Times New Roman"/>
        </w:rPr>
        <w:t xml:space="preserve">ered if adherence is an issue. </w:t>
      </w:r>
      <w:proofErr w:type="spellStart"/>
      <w:r w:rsidRPr="00E25841">
        <w:rPr>
          <w:rFonts w:ascii="Times New Roman" w:hAnsi="Times New Roman" w:cs="Times New Roman"/>
        </w:rPr>
        <w:t>Valacyclovir</w:t>
      </w:r>
      <w:proofErr w:type="spellEnd"/>
      <w:r w:rsidRPr="00E25841">
        <w:rPr>
          <w:rFonts w:ascii="Times New Roman" w:hAnsi="Times New Roman" w:cs="Times New Roman"/>
        </w:rPr>
        <w:t xml:space="preserve"> 1000 mg PO daily may be used alternatively, however, acyclovir is the preferred agent due to lack of insurance coverage or higher cost of </w:t>
      </w:r>
      <w:proofErr w:type="spellStart"/>
      <w:r w:rsidRPr="00E25841">
        <w:rPr>
          <w:rFonts w:ascii="Times New Roman" w:hAnsi="Times New Roman" w:cs="Times New Roman"/>
        </w:rPr>
        <w:t>valacyclovir</w:t>
      </w:r>
      <w:proofErr w:type="spellEnd"/>
      <w:r w:rsidRPr="00E25841">
        <w:rPr>
          <w:rFonts w:ascii="Times New Roman" w:hAnsi="Times New Roman" w:cs="Times New Roman"/>
        </w:rPr>
        <w:t>. Dosages should be adjusted for renal insufficiency. </w:t>
      </w:r>
    </w:p>
    <w:p w14:paraId="02D0893C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  <w:b/>
          <w:bCs/>
        </w:rPr>
        <w:t>Table 1. Antiviral Prophylaxis or Maintenance Dosing</w:t>
      </w:r>
      <w:r w:rsidRPr="00E25841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885"/>
        <w:gridCol w:w="4084"/>
      </w:tblGrid>
      <w:tr w:rsidR="00E25841" w:rsidRPr="00E25841" w14:paraId="5CA3DFDA" w14:textId="77777777" w:rsidTr="00E25841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D80D7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Creatinine Clearance (ml/min)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47ADF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Acyclovir (mg) – Oral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DA816B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proofErr w:type="spellStart"/>
            <w:r w:rsidRPr="00E25841">
              <w:rPr>
                <w:rFonts w:ascii="Times New Roman" w:hAnsi="Times New Roman" w:cs="Times New Roman"/>
              </w:rPr>
              <w:t>Valacyclovir</w:t>
            </w:r>
            <w:proofErr w:type="spellEnd"/>
            <w:r w:rsidRPr="00E25841">
              <w:rPr>
                <w:rFonts w:ascii="Times New Roman" w:hAnsi="Times New Roman" w:cs="Times New Roman"/>
              </w:rPr>
              <w:t xml:space="preserve"> (mg) - Oral</w:t>
            </w:r>
          </w:p>
        </w:tc>
      </w:tr>
      <w:tr w:rsidR="00E25841" w:rsidRPr="00E25841" w14:paraId="216EF596" w14:textId="77777777" w:rsidTr="00E25841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FA350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B8E3DE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400 mg 3 times daily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A9125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1000 mg q24 hours</w:t>
            </w:r>
          </w:p>
        </w:tc>
      </w:tr>
      <w:tr w:rsidR="00E25841" w:rsidRPr="00E25841" w14:paraId="5EBAFD27" w14:textId="77777777" w:rsidTr="00E25841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D0375C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25-49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8A348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400 mg q12 hours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CCD959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1000 mg q24 hours</w:t>
            </w:r>
          </w:p>
        </w:tc>
      </w:tr>
      <w:tr w:rsidR="00E25841" w:rsidRPr="00E25841" w14:paraId="4C5E3723" w14:textId="77777777" w:rsidTr="00E25841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EA87E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10-24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2D61E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400 mg q24 hours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D2FC4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500 mg q24 hours</w:t>
            </w:r>
          </w:p>
        </w:tc>
      </w:tr>
      <w:tr w:rsidR="00E25841" w:rsidRPr="00E25841" w14:paraId="3F7E18BB" w14:textId="77777777" w:rsidTr="00E25841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7617C0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&lt; 10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9F904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400 mg q24 hours</w:t>
            </w:r>
            <w:r w:rsidRPr="00E25841">
              <w:rPr>
                <w:rFonts w:ascii="Times New Roman" w:hAnsi="Times New Roman" w:cs="Times New Roman"/>
              </w:rPr>
              <w:br/>
              <w:t>(administer after dialysis on HD days)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52E73F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500 mg q48 hours (administer after dialysis on HD days)</w:t>
            </w:r>
          </w:p>
        </w:tc>
      </w:tr>
    </w:tbl>
    <w:p w14:paraId="6387844A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</w:rPr>
        <w:t xml:space="preserve">B. </w:t>
      </w:r>
      <w:r w:rsidRPr="00E25841">
        <w:rPr>
          <w:rFonts w:ascii="Times New Roman" w:hAnsi="Times New Roman" w:cs="Times New Roman"/>
          <w:b/>
          <w:bCs/>
        </w:rPr>
        <w:t>Treatment</w:t>
      </w:r>
      <w:r w:rsidRPr="00E25841">
        <w:rPr>
          <w:rFonts w:ascii="Times New Roman" w:hAnsi="Times New Roman" w:cs="Times New Roman"/>
        </w:rPr>
        <w:t>: For treatment of herpes simplex virus, oral dosing of 800 mg given 4 or 5 times daily for 5-10 days. In renal insufficiency, decrease dosing to 2-3 times daily (see Table 2 below). </w:t>
      </w:r>
    </w:p>
    <w:p w14:paraId="60EAFA39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</w:rPr>
        <w:t xml:space="preserve">For </w:t>
      </w:r>
      <w:r w:rsidRPr="00E25841">
        <w:rPr>
          <w:rFonts w:ascii="Times New Roman" w:hAnsi="Times New Roman" w:cs="Times New Roman"/>
          <w:b/>
          <w:bCs/>
        </w:rPr>
        <w:t xml:space="preserve">severe </w:t>
      </w:r>
      <w:proofErr w:type="spellStart"/>
      <w:r w:rsidRPr="00E25841">
        <w:rPr>
          <w:rFonts w:ascii="Times New Roman" w:hAnsi="Times New Roman" w:cs="Times New Roman"/>
          <w:b/>
          <w:bCs/>
        </w:rPr>
        <w:t>mucocutaneous</w:t>
      </w:r>
      <w:proofErr w:type="spellEnd"/>
      <w:r w:rsidRPr="00E25841">
        <w:rPr>
          <w:rFonts w:ascii="Times New Roman" w:hAnsi="Times New Roman" w:cs="Times New Roman"/>
          <w:b/>
          <w:bCs/>
        </w:rPr>
        <w:t xml:space="preserve"> HSV</w:t>
      </w:r>
      <w:r w:rsidRPr="00E25841">
        <w:rPr>
          <w:rFonts w:ascii="Times New Roman" w:hAnsi="Times New Roman" w:cs="Times New Roman"/>
        </w:rPr>
        <w:t xml:space="preserve"> or initial </w:t>
      </w:r>
      <w:r w:rsidRPr="00E25841">
        <w:rPr>
          <w:rFonts w:ascii="Times New Roman" w:hAnsi="Times New Roman" w:cs="Times New Roman"/>
          <w:b/>
          <w:bCs/>
        </w:rPr>
        <w:t xml:space="preserve">herpes </w:t>
      </w:r>
      <w:proofErr w:type="spellStart"/>
      <w:r w:rsidRPr="00E25841">
        <w:rPr>
          <w:rFonts w:ascii="Times New Roman" w:hAnsi="Times New Roman" w:cs="Times New Roman"/>
          <w:b/>
          <w:bCs/>
        </w:rPr>
        <w:t>genitalis</w:t>
      </w:r>
      <w:proofErr w:type="spellEnd"/>
      <w:r w:rsidRPr="00E25841">
        <w:rPr>
          <w:rFonts w:ascii="Times New Roman" w:hAnsi="Times New Roman" w:cs="Times New Roman"/>
        </w:rPr>
        <w:t xml:space="preserve"> infection intravenous acyclovir 750 mg/m2/day divided every 8 hours or </w:t>
      </w:r>
      <w:r w:rsidRPr="00E25841">
        <w:rPr>
          <w:rFonts w:ascii="Times New Roman" w:hAnsi="Times New Roman" w:cs="Times New Roman"/>
        </w:rPr>
        <w:br/>
        <w:t>5-10 mg/kg every 8 hours. Decrease dose in renal insufficiency to q12-24hr in renal insufficiency. </w:t>
      </w:r>
    </w:p>
    <w:p w14:paraId="318E59C3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</w:rPr>
        <w:t xml:space="preserve">For herpes </w:t>
      </w:r>
      <w:r w:rsidRPr="00E25841">
        <w:rPr>
          <w:rFonts w:ascii="Times New Roman" w:hAnsi="Times New Roman" w:cs="Times New Roman"/>
          <w:b/>
          <w:bCs/>
        </w:rPr>
        <w:t>encephalitis</w:t>
      </w:r>
      <w:r w:rsidRPr="00E25841">
        <w:rPr>
          <w:rFonts w:ascii="Times New Roman" w:hAnsi="Times New Roman" w:cs="Times New Roman"/>
        </w:rPr>
        <w:t xml:space="preserve"> dosing of IV acyclovir should be 10-15mg/kg q8hr. Decrease dose in renal insufficiency to q12-q24 hour dosing.</w:t>
      </w:r>
    </w:p>
    <w:p w14:paraId="3D166DC0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  <w:b/>
          <w:bCs/>
        </w:rPr>
        <w:t>2. Varicella-Zoster Virus</w:t>
      </w:r>
      <w:r w:rsidRPr="00E25841">
        <w:rPr>
          <w:rFonts w:ascii="Times New Roman" w:hAnsi="Times New Roman" w:cs="Times New Roman"/>
        </w:rPr>
        <w:t> </w:t>
      </w:r>
    </w:p>
    <w:p w14:paraId="207D2569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</w:rPr>
        <w:t xml:space="preserve">Oral dosing of acyclovir 600-800 mg/dose every 4 hours while awake (5x/day) for 10-14 days. Alternatively, </w:t>
      </w:r>
      <w:proofErr w:type="spellStart"/>
      <w:r w:rsidRPr="00E25841">
        <w:rPr>
          <w:rFonts w:ascii="Times New Roman" w:hAnsi="Times New Roman" w:cs="Times New Roman"/>
        </w:rPr>
        <w:t>valacyclovir</w:t>
      </w:r>
      <w:proofErr w:type="spellEnd"/>
      <w:r w:rsidRPr="00E25841">
        <w:rPr>
          <w:rFonts w:ascii="Times New Roman" w:hAnsi="Times New Roman" w:cs="Times New Roman"/>
        </w:rPr>
        <w:t xml:space="preserve"> may be used at a dose of 1000mg PO TID. </w:t>
      </w:r>
    </w:p>
    <w:p w14:paraId="7C10EBA2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</w:rPr>
        <w:t>Intravenous dosing of acyclovir is 10 mg/kg/dose given every 8 hours for 7 days. Dose reduction is required in renal insufficiency for oral and intravenous formulations.</w:t>
      </w:r>
    </w:p>
    <w:p w14:paraId="302C926D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  <w:b/>
          <w:bCs/>
        </w:rPr>
        <w:t>3. Herpes Zoster Infections</w:t>
      </w:r>
      <w:r w:rsidRPr="00E25841">
        <w:rPr>
          <w:rFonts w:ascii="Times New Roman" w:hAnsi="Times New Roman" w:cs="Times New Roman"/>
        </w:rPr>
        <w:t> </w:t>
      </w:r>
    </w:p>
    <w:p w14:paraId="38FA1AB8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</w:rPr>
        <w:lastRenderedPageBreak/>
        <w:t xml:space="preserve">Oral dosing of acyclovir 800mg every 4 hours while awake (5 x day) for 10-14 days. Alternatively, </w:t>
      </w:r>
      <w:proofErr w:type="spellStart"/>
      <w:r w:rsidRPr="00E25841">
        <w:rPr>
          <w:rFonts w:ascii="Times New Roman" w:hAnsi="Times New Roman" w:cs="Times New Roman"/>
        </w:rPr>
        <w:t>valacyclovir</w:t>
      </w:r>
      <w:proofErr w:type="spellEnd"/>
      <w:r w:rsidRPr="00E25841">
        <w:rPr>
          <w:rFonts w:ascii="Times New Roman" w:hAnsi="Times New Roman" w:cs="Times New Roman"/>
        </w:rPr>
        <w:t xml:space="preserve"> may be used at a dose of 1000 mg PO TID. </w:t>
      </w:r>
    </w:p>
    <w:p w14:paraId="6DDFC461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</w:rPr>
        <w:t>Intravenous acyclovir dosing of 10 mg/kg/dose every 8 hours for 10-14 days. Dose reduction required for renal insufficiency for oral and intravenous formulations.</w:t>
      </w:r>
    </w:p>
    <w:p w14:paraId="3C7DBEA4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  <w:b/>
          <w:bCs/>
        </w:rPr>
        <w:t>Table 2. Antiviral Treatment Dosing</w:t>
      </w:r>
      <w:r w:rsidRPr="00E25841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3049"/>
        <w:gridCol w:w="2523"/>
        <w:gridCol w:w="1821"/>
      </w:tblGrid>
      <w:tr w:rsidR="00E25841" w:rsidRPr="00E25841" w14:paraId="35B6587E" w14:textId="77777777" w:rsidTr="00E25841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767BB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Creatinine Clearance (ml/min)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335B8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Acyclovir (mg) – Oral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D0A3F1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Acyclovir (mg) - IV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E3510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proofErr w:type="spellStart"/>
            <w:r w:rsidRPr="00E25841">
              <w:rPr>
                <w:rFonts w:ascii="Times New Roman" w:hAnsi="Times New Roman" w:cs="Times New Roman"/>
              </w:rPr>
              <w:t>Valacyclovir</w:t>
            </w:r>
            <w:proofErr w:type="spellEnd"/>
            <w:r w:rsidRPr="00E25841">
              <w:rPr>
                <w:rFonts w:ascii="Times New Roman" w:hAnsi="Times New Roman" w:cs="Times New Roman"/>
              </w:rPr>
              <w:t xml:space="preserve"> (mg) - PO</w:t>
            </w:r>
          </w:p>
        </w:tc>
      </w:tr>
      <w:tr w:rsidR="00E25841" w:rsidRPr="00E25841" w14:paraId="60319DD5" w14:textId="77777777" w:rsidTr="00E25841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D9DA9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≥50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46259A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800 mg 5 times daily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D4A2D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5-10 mg/kg q8 hours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39A42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1000 mg q8 hours</w:t>
            </w:r>
          </w:p>
        </w:tc>
      </w:tr>
      <w:tr w:rsidR="00E25841" w:rsidRPr="00E25841" w14:paraId="19A87BF3" w14:textId="77777777" w:rsidTr="00E25841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0D5A2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25-49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909F36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800 mg 5 times daily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38C205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5-10 mg/kg q12 hours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806C4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1000 mg q12 hours</w:t>
            </w:r>
          </w:p>
        </w:tc>
      </w:tr>
      <w:tr w:rsidR="00E25841" w:rsidRPr="00E25841" w14:paraId="05DC593D" w14:textId="77777777" w:rsidTr="00E25841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7DE95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10-24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12FB02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800 mg q8 hours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43F62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5-10 mg/kg q24 hours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093A0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1000 mg q24 hours</w:t>
            </w:r>
          </w:p>
        </w:tc>
      </w:tr>
      <w:tr w:rsidR="00E25841" w:rsidRPr="00E25841" w14:paraId="74FD3106" w14:textId="77777777" w:rsidTr="00E25841"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58333A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&lt; 10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22F81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800 mg q12 hours (on HD days, administer after dialysis)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55662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Administer 50% of the dose every 24 hours</w:t>
            </w:r>
            <w:r w:rsidRPr="00E25841">
              <w:rPr>
                <w:rFonts w:ascii="Times New Roman" w:hAnsi="Times New Roman" w:cs="Times New Roman"/>
              </w:rPr>
              <w:br/>
              <w:t>HD: 2.5-5mg/kg q24 hours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5FC45F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500 mg q24 hours</w:t>
            </w:r>
          </w:p>
        </w:tc>
      </w:tr>
    </w:tbl>
    <w:p w14:paraId="304E9C15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</w:rPr>
        <w:t>*Note dosing of IV acyclovir for herpes encephalitis is 10-15mg/kg q8 hours.</w:t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  <w:b/>
          <w:bCs/>
        </w:rPr>
        <w:t>4 Precautions with Acyclovir/</w:t>
      </w:r>
      <w:proofErr w:type="spellStart"/>
      <w:r w:rsidRPr="00E25841">
        <w:rPr>
          <w:rFonts w:ascii="Times New Roman" w:hAnsi="Times New Roman" w:cs="Times New Roman"/>
          <w:b/>
          <w:bCs/>
        </w:rPr>
        <w:t>Valacyclovir</w:t>
      </w:r>
      <w:proofErr w:type="spellEnd"/>
      <w:r w:rsidRPr="00E25841">
        <w:rPr>
          <w:rFonts w:ascii="Times New Roman" w:hAnsi="Times New Roman" w:cs="Times New Roman"/>
          <w:b/>
          <w:bCs/>
        </w:rPr>
        <w:t>:</w:t>
      </w:r>
      <w:r w:rsidRPr="00E25841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8"/>
        <w:gridCol w:w="156"/>
      </w:tblGrid>
      <w:tr w:rsidR="00E25841" w:rsidRPr="00E25841" w14:paraId="34F63DAD" w14:textId="77777777" w:rsidTr="00E25841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C69EE1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>Use with caution in patients with pre-existing renal insufficiency. Patients should receive adequate hydration (2-3L/day) if receiving IV acyclovir prevent precipitation in the renal tubules. Generally, 500 mL of normal saline is administered with each IV acyclovir dose to prevent nephrotoxicity.</w:t>
            </w:r>
            <w:r w:rsidRPr="00E258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5841">
              <w:rPr>
                <w:rFonts w:ascii="Times New Roman" w:hAnsi="Times New Roman" w:cs="Times New Roman"/>
              </w:rPr>
              <w:br/>
            </w:r>
            <w:r w:rsidRPr="00E25841">
              <w:rPr>
                <w:rFonts w:ascii="Times New Roman" w:hAnsi="Times New Roman" w:cs="Times New Roman"/>
              </w:rPr>
              <w:br/>
            </w:r>
            <w:r w:rsidRPr="00E25841">
              <w:rPr>
                <w:rFonts w:ascii="Times New Roman" w:hAnsi="Times New Roman" w:cs="Times New Roman"/>
                <w:b/>
                <w:bCs/>
              </w:rPr>
              <w:t>References:</w:t>
            </w:r>
            <w:r w:rsidRPr="00E25841">
              <w:rPr>
                <w:rFonts w:ascii="Times New Roman" w:hAnsi="Times New Roman" w:cs="Times New Roman"/>
              </w:rPr>
              <w:t> </w:t>
            </w:r>
          </w:p>
          <w:p w14:paraId="28CA01FE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 xml:space="preserve">1. Taber DJ, Ashcraft E, Baillie GM, et al. </w:t>
            </w:r>
            <w:proofErr w:type="spellStart"/>
            <w:r w:rsidRPr="00E25841">
              <w:rPr>
                <w:rFonts w:ascii="Times New Roman" w:hAnsi="Times New Roman" w:cs="Times New Roman"/>
              </w:rPr>
              <w:t>Valganciclovir</w:t>
            </w:r>
            <w:proofErr w:type="spellEnd"/>
            <w:r w:rsidRPr="00E25841">
              <w:rPr>
                <w:rFonts w:ascii="Times New Roman" w:hAnsi="Times New Roman" w:cs="Times New Roman"/>
              </w:rPr>
              <w:t xml:space="preserve"> prophylaxis for patients at high risk developing cytomegalovirus disease. </w:t>
            </w:r>
            <w:proofErr w:type="spellStart"/>
            <w:r w:rsidRPr="00E25841">
              <w:rPr>
                <w:rFonts w:ascii="Times New Roman" w:hAnsi="Times New Roman" w:cs="Times New Roman"/>
              </w:rPr>
              <w:t>Transpl</w:t>
            </w:r>
            <w:proofErr w:type="spellEnd"/>
            <w:r w:rsidRPr="00E25841">
              <w:rPr>
                <w:rFonts w:ascii="Times New Roman" w:hAnsi="Times New Roman" w:cs="Times New Roman"/>
              </w:rPr>
              <w:t xml:space="preserve"> Infect Disease 2004;6: 101-109. </w:t>
            </w:r>
          </w:p>
          <w:p w14:paraId="68BB4876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25841">
              <w:rPr>
                <w:rFonts w:ascii="Times New Roman" w:hAnsi="Times New Roman" w:cs="Times New Roman"/>
              </w:rPr>
              <w:t>Kalil</w:t>
            </w:r>
            <w:proofErr w:type="spellEnd"/>
            <w:r w:rsidRPr="00E25841">
              <w:rPr>
                <w:rFonts w:ascii="Times New Roman" w:hAnsi="Times New Roman" w:cs="Times New Roman"/>
              </w:rPr>
              <w:t xml:space="preserve"> AC, </w:t>
            </w:r>
            <w:proofErr w:type="spellStart"/>
            <w:r w:rsidRPr="00E25841">
              <w:rPr>
                <w:rFonts w:ascii="Times New Roman" w:hAnsi="Times New Roman" w:cs="Times New Roman"/>
              </w:rPr>
              <w:t>Levitsky</w:t>
            </w:r>
            <w:proofErr w:type="spellEnd"/>
            <w:r w:rsidRPr="00E25841">
              <w:rPr>
                <w:rFonts w:ascii="Times New Roman" w:hAnsi="Times New Roman" w:cs="Times New Roman"/>
              </w:rPr>
              <w:t xml:space="preserve"> J, </w:t>
            </w:r>
            <w:proofErr w:type="spellStart"/>
            <w:r w:rsidRPr="00E25841">
              <w:rPr>
                <w:rFonts w:ascii="Times New Roman" w:hAnsi="Times New Roman" w:cs="Times New Roman"/>
              </w:rPr>
              <w:t>Lyden</w:t>
            </w:r>
            <w:proofErr w:type="spellEnd"/>
            <w:r w:rsidRPr="00E25841">
              <w:rPr>
                <w:rFonts w:ascii="Times New Roman" w:hAnsi="Times New Roman" w:cs="Times New Roman"/>
              </w:rPr>
              <w:t xml:space="preserve"> E, et. al. Meta-</w:t>
            </w:r>
            <w:proofErr w:type="spellStart"/>
            <w:r w:rsidRPr="00E25841">
              <w:rPr>
                <w:rFonts w:ascii="Times New Roman" w:hAnsi="Times New Roman" w:cs="Times New Roman"/>
              </w:rPr>
              <w:t>Anaylsis</w:t>
            </w:r>
            <w:proofErr w:type="spellEnd"/>
            <w:r w:rsidRPr="00E25841">
              <w:rPr>
                <w:rFonts w:ascii="Times New Roman" w:hAnsi="Times New Roman" w:cs="Times New Roman"/>
              </w:rPr>
              <w:t xml:space="preserve">: The efficacy of strategies to prevent organ disease by cytomegalovirus in solid organ transplant recipients. Ann </w:t>
            </w:r>
            <w:proofErr w:type="spellStart"/>
            <w:r w:rsidRPr="00E25841">
              <w:rPr>
                <w:rFonts w:ascii="Times New Roman" w:hAnsi="Times New Roman" w:cs="Times New Roman"/>
              </w:rPr>
              <w:t>Int</w:t>
            </w:r>
            <w:proofErr w:type="spellEnd"/>
            <w:r w:rsidRPr="00E25841">
              <w:rPr>
                <w:rFonts w:ascii="Times New Roman" w:hAnsi="Times New Roman" w:cs="Times New Roman"/>
              </w:rPr>
              <w:t xml:space="preserve"> Med 2005; 143: 870-880.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D7B2E0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</w:p>
        </w:tc>
      </w:tr>
    </w:tbl>
    <w:p w14:paraId="65A8EAE4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</w:rPr>
        <w:t xml:space="preserve">3. Fishman JA. Infection in solid-organ transplant recipients. NEJM 2007; 357: 2601-2614. </w:t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</w:rPr>
        <w:br/>
        <w:t xml:space="preserve">4. </w:t>
      </w:r>
      <w:proofErr w:type="spellStart"/>
      <w:r w:rsidRPr="00E25841">
        <w:rPr>
          <w:rFonts w:ascii="Times New Roman" w:hAnsi="Times New Roman" w:cs="Times New Roman"/>
        </w:rPr>
        <w:t>Wilck</w:t>
      </w:r>
      <w:proofErr w:type="spellEnd"/>
      <w:r w:rsidRPr="00E25841">
        <w:rPr>
          <w:rFonts w:ascii="Times New Roman" w:hAnsi="Times New Roman" w:cs="Times New Roman"/>
        </w:rPr>
        <w:t xml:space="preserve"> MB, Zuckerman RA, et al. Herpes Simplex Virus in Solid Organ Transplantation. Am J Transplant 2013; 13: 121-127.</w:t>
      </w:r>
    </w:p>
    <w:p w14:paraId="1C480CE4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</w:rPr>
        <w:br/>
        <w:t>Approved by: Liver Transplant Leadership Group</w:t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</w:rPr>
        <w:br/>
        <w:t>__________________________________</w:t>
      </w:r>
      <w:r w:rsidRPr="00E25841">
        <w:rPr>
          <w:rFonts w:ascii="Times New Roman" w:hAnsi="Times New Roman" w:cs="Times New Roman"/>
        </w:rPr>
        <w:br/>
        <w:t xml:space="preserve">Joseph </w:t>
      </w:r>
      <w:proofErr w:type="spellStart"/>
      <w:r w:rsidRPr="00E25841">
        <w:rPr>
          <w:rFonts w:ascii="Times New Roman" w:hAnsi="Times New Roman" w:cs="Times New Roman"/>
        </w:rPr>
        <w:t>Magliocca</w:t>
      </w:r>
      <w:proofErr w:type="spellEnd"/>
      <w:r w:rsidRPr="00E25841">
        <w:rPr>
          <w:rFonts w:ascii="Times New Roman" w:hAnsi="Times New Roman" w:cs="Times New Roman"/>
        </w:rPr>
        <w:t>, MD</w:t>
      </w:r>
      <w:r w:rsidRPr="00E25841">
        <w:rPr>
          <w:rFonts w:ascii="Times New Roman" w:hAnsi="Times New Roman" w:cs="Times New Roman"/>
        </w:rPr>
        <w:br/>
        <w:t>Surgical Director, Liver Transplant Program</w:t>
      </w:r>
      <w:r w:rsidRPr="00E25841">
        <w:rPr>
          <w:rFonts w:ascii="Times New Roman" w:hAnsi="Times New Roman" w:cs="Times New Roman"/>
        </w:rPr>
        <w:br/>
        <w:t>Director, Liver Transplant Program</w:t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</w:rPr>
        <w:br/>
        <w:t xml:space="preserve">____________________________________ </w:t>
      </w:r>
      <w:r w:rsidRPr="00E25841">
        <w:rPr>
          <w:rFonts w:ascii="Times New Roman" w:hAnsi="Times New Roman" w:cs="Times New Roman"/>
        </w:rPr>
        <w:br/>
        <w:t>Ram Subramanian, MD</w:t>
      </w:r>
      <w:r w:rsidRPr="00E25841">
        <w:rPr>
          <w:rFonts w:ascii="Times New Roman" w:hAnsi="Times New Roman" w:cs="Times New Roman"/>
        </w:rPr>
        <w:br/>
        <w:t>Medical Director, Liver Transplant Program</w:t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  <w:b/>
          <w:bCs/>
        </w:rPr>
        <w:t>Approval Date</w:t>
      </w:r>
      <w:r w:rsidRPr="00E25841">
        <w:rPr>
          <w:rFonts w:ascii="Times New Roman" w:hAnsi="Times New Roman" w:cs="Times New Roman"/>
        </w:rPr>
        <w:t>: 6/8/09</w:t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</w:rPr>
        <w:br/>
        <w:t>Revised: 10/02/2005, 02/06/2006, 05/05/2006, 09/06/2006, 10/06/2006, 11/20/2006, 08/06/2007, 09/21/2007, 1/26/2009, 6/8/09, 5/13/11, 6/10/14, 05/19/2016</w:t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</w:rPr>
        <w:br/>
        <w:t>Date Approved: 10/24/2005, 05/08/2006, 10/09/2006, 11/27/2006, 08/13/2007, 09/24/2007, 1/26/2009, 6/8/09, 5/13/2011, 6/23/14 5/19/2016</w:t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  <w:b/>
          <w:bCs/>
          <w:u w:val="single"/>
        </w:rPr>
        <w:t>Approved By</w:t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  <w:b/>
          <w:bCs/>
        </w:rPr>
        <w:t>Transplant Leadership Group</w:t>
      </w:r>
      <w:r w:rsidRPr="00E25841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156"/>
      </w:tblGrid>
      <w:tr w:rsidR="00E25841" w:rsidRPr="00E25841" w14:paraId="3D79F5C5" w14:textId="77777777" w:rsidTr="00E25841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233510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  <w:r w:rsidRPr="00E25841">
              <w:rPr>
                <w:rFonts w:ascii="Times New Roman" w:hAnsi="Times New Roman" w:cs="Times New Roman"/>
                <w:b/>
                <w:bCs/>
              </w:rPr>
              <w:t>Regulatory References: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75D0F" w14:textId="77777777" w:rsidR="00E25841" w:rsidRPr="00E25841" w:rsidRDefault="00E25841" w:rsidP="00E25841">
            <w:pPr>
              <w:rPr>
                <w:rFonts w:ascii="Times New Roman" w:hAnsi="Times New Roman" w:cs="Times New Roman"/>
              </w:rPr>
            </w:pPr>
          </w:p>
        </w:tc>
      </w:tr>
    </w:tbl>
    <w:p w14:paraId="0AD660EF" w14:textId="77777777" w:rsidR="00E25841" w:rsidRPr="00E25841" w:rsidRDefault="00E25841" w:rsidP="00E25841">
      <w:pPr>
        <w:rPr>
          <w:rFonts w:ascii="Times New Roman" w:hAnsi="Times New Roman" w:cs="Times New Roman"/>
        </w:rPr>
      </w:pPr>
      <w:r w:rsidRPr="00E25841">
        <w:rPr>
          <w:rFonts w:ascii="Times New Roman" w:hAnsi="Times New Roman" w:cs="Times New Roman"/>
          <w:b/>
          <w:bCs/>
        </w:rPr>
        <w:t xml:space="preserve">Related Policies/Procedures: </w:t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</w:rPr>
        <w:br/>
        <w:t>CMV Protocol</w:t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  <w:b/>
          <w:bCs/>
          <w:u w:val="single"/>
        </w:rPr>
        <w:t>Approved By</w:t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  <w:b/>
          <w:bCs/>
        </w:rPr>
        <w:t>Transplant Leadership Group</w:t>
      </w:r>
      <w:r w:rsidRPr="00E25841">
        <w:rPr>
          <w:rFonts w:ascii="Times New Roman" w:hAnsi="Times New Roman" w:cs="Times New Roman"/>
        </w:rPr>
        <w:t xml:space="preserve"> </w:t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</w:rPr>
        <w:br/>
      </w:r>
      <w:r w:rsidRPr="00E25841">
        <w:rPr>
          <w:rFonts w:ascii="Times New Roman" w:hAnsi="Times New Roman" w:cs="Times New Roman"/>
          <w:b/>
          <w:bCs/>
        </w:rPr>
        <w:t xml:space="preserve">Key Words </w:t>
      </w:r>
      <w:proofErr w:type="gramStart"/>
      <w:r w:rsidRPr="00E25841">
        <w:rPr>
          <w:rFonts w:ascii="Times New Roman" w:hAnsi="Times New Roman" w:cs="Times New Roman"/>
          <w:b/>
          <w:bCs/>
        </w:rPr>
        <w:t>For</w:t>
      </w:r>
      <w:proofErr w:type="gramEnd"/>
      <w:r w:rsidRPr="00E25841">
        <w:rPr>
          <w:rFonts w:ascii="Times New Roman" w:hAnsi="Times New Roman" w:cs="Times New Roman"/>
          <w:b/>
          <w:bCs/>
        </w:rPr>
        <w:t xml:space="preserve"> Search: </w:t>
      </w:r>
      <w:r w:rsidRPr="00E25841">
        <w:rPr>
          <w:rFonts w:ascii="Times New Roman" w:hAnsi="Times New Roman" w:cs="Times New Roman"/>
        </w:rPr>
        <w:t>CMV, antiviral, HSV, VZV</w:t>
      </w:r>
    </w:p>
    <w:p w14:paraId="5D51668C" w14:textId="77777777" w:rsidR="002B035A" w:rsidRPr="00E25841" w:rsidRDefault="002B035A">
      <w:pPr>
        <w:rPr>
          <w:rFonts w:ascii="Times New Roman" w:hAnsi="Times New Roman" w:cs="Times New Roman"/>
        </w:rPr>
      </w:pPr>
    </w:p>
    <w:sectPr w:rsidR="002B035A" w:rsidRPr="00E25841" w:rsidSect="0083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41"/>
    <w:rsid w:val="001F7A2C"/>
    <w:rsid w:val="002B035A"/>
    <w:rsid w:val="003E4C8F"/>
    <w:rsid w:val="004A1242"/>
    <w:rsid w:val="00662A16"/>
    <w:rsid w:val="0083055B"/>
    <w:rsid w:val="00A91A97"/>
    <w:rsid w:val="00C8720D"/>
    <w:rsid w:val="00E25841"/>
    <w:rsid w:val="00F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17A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4300</Characters>
  <Application>Microsoft Macintosh Word</Application>
  <DocSecurity>0</DocSecurity>
  <Lines>35</Lines>
  <Paragraphs>10</Paragraphs>
  <ScaleCrop>false</ScaleCrop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Kitchens</dc:creator>
  <cp:keywords/>
  <dc:description/>
  <cp:lastModifiedBy>William Kitchens</cp:lastModifiedBy>
  <cp:revision>1</cp:revision>
  <dcterms:created xsi:type="dcterms:W3CDTF">2017-01-26T05:57:00Z</dcterms:created>
  <dcterms:modified xsi:type="dcterms:W3CDTF">2017-01-26T05:58:00Z</dcterms:modified>
</cp:coreProperties>
</file>