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6DB" w:rsidRPr="005376DB" w:rsidRDefault="005376DB" w:rsidP="005376DB">
      <w:pPr>
        <w:autoSpaceDE w:val="0"/>
        <w:autoSpaceDN w:val="0"/>
        <w:adjustRightInd w:val="0"/>
        <w:spacing w:before="100" w:after="100"/>
        <w:rPr>
          <w:rFonts w:ascii="Times New Roman" w:hAnsi="Times New Roman"/>
          <w:sz w:val="20"/>
          <w:szCs w:val="20"/>
        </w:rPr>
      </w:pPr>
      <w:r w:rsidRPr="005376DB">
        <w:rPr>
          <w:rFonts w:ascii="Times New Roman" w:hAnsi="Times New Roman"/>
          <w:b/>
          <w:bCs/>
          <w:sz w:val="20"/>
          <w:szCs w:val="20"/>
        </w:rPr>
        <w:t>Policy: Pre-Liver Fulminant Liver Failure Transplant Evaluation Protocol</w:t>
      </w:r>
      <w:r w:rsidRPr="005376DB">
        <w:rPr>
          <w:rFonts w:ascii="Times New Roman" w:hAnsi="Times New Roman"/>
          <w:sz w:val="20"/>
          <w:szCs w:val="20"/>
        </w:rPr>
        <w:br/>
      </w:r>
      <w:r w:rsidRPr="005376DB">
        <w:rPr>
          <w:rFonts w:ascii="Times New Roman" w:hAnsi="Times New Roman"/>
          <w:sz w:val="20"/>
          <w:szCs w:val="20"/>
        </w:rPr>
        <w:br/>
      </w:r>
      <w:r w:rsidRPr="005376DB">
        <w:rPr>
          <w:rFonts w:ascii="Times New Roman" w:hAnsi="Times New Roman"/>
          <w:b/>
          <w:bCs/>
          <w:sz w:val="20"/>
          <w:szCs w:val="20"/>
        </w:rPr>
        <w:t xml:space="preserve">Statement: 1. Activation date: </w:t>
      </w:r>
      <w:r w:rsidRPr="005376DB">
        <w:rPr>
          <w:rFonts w:ascii="Times New Roman" w:hAnsi="Times New Roman"/>
          <w:sz w:val="20"/>
          <w:szCs w:val="20"/>
        </w:rPr>
        <w:t>11/16/2005</w:t>
      </w:r>
      <w:r w:rsidRPr="005376DB">
        <w:rPr>
          <w:rFonts w:ascii="Times New Roman" w:hAnsi="Times New Roman"/>
          <w:sz w:val="20"/>
          <w:szCs w:val="20"/>
        </w:rPr>
        <w:br/>
      </w:r>
      <w:r w:rsidRPr="005376DB">
        <w:rPr>
          <w:rFonts w:ascii="Times New Roman" w:hAnsi="Times New Roman"/>
          <w:b/>
          <w:bCs/>
          <w:sz w:val="20"/>
          <w:szCs w:val="20"/>
        </w:rPr>
        <w:t xml:space="preserve">2. </w:t>
      </w:r>
      <w:proofErr w:type="gramStart"/>
      <w:r w:rsidRPr="005376DB">
        <w:rPr>
          <w:rFonts w:ascii="Times New Roman" w:hAnsi="Times New Roman"/>
          <w:b/>
          <w:bCs/>
          <w:sz w:val="20"/>
          <w:szCs w:val="20"/>
        </w:rPr>
        <w:t xml:space="preserve">Affected Department: </w:t>
      </w:r>
      <w:r w:rsidRPr="005376DB">
        <w:rPr>
          <w:rFonts w:ascii="Times New Roman" w:hAnsi="Times New Roman"/>
          <w:sz w:val="20"/>
          <w:szCs w:val="20"/>
        </w:rPr>
        <w:t>Liver</w:t>
      </w:r>
      <w:r w:rsidRPr="005376DB">
        <w:rPr>
          <w:rFonts w:ascii="Times New Roman" w:hAnsi="Times New Roman"/>
          <w:b/>
          <w:bCs/>
          <w:sz w:val="20"/>
          <w:szCs w:val="20"/>
        </w:rPr>
        <w:t xml:space="preserve"> </w:t>
      </w:r>
      <w:r w:rsidRPr="005376DB">
        <w:rPr>
          <w:rFonts w:ascii="Times New Roman" w:hAnsi="Times New Roman"/>
          <w:sz w:val="20"/>
          <w:szCs w:val="20"/>
        </w:rPr>
        <w:t>Transplant Program</w:t>
      </w:r>
      <w:r w:rsidRPr="005376DB">
        <w:rPr>
          <w:rFonts w:ascii="Times New Roman" w:hAnsi="Times New Roman"/>
          <w:sz w:val="20"/>
          <w:szCs w:val="20"/>
        </w:rPr>
        <w:br/>
      </w:r>
      <w:r w:rsidRPr="005376DB">
        <w:rPr>
          <w:rFonts w:ascii="Times New Roman" w:hAnsi="Times New Roman"/>
          <w:b/>
          <w:bCs/>
          <w:sz w:val="20"/>
          <w:szCs w:val="20"/>
        </w:rPr>
        <w:t>3.</w:t>
      </w:r>
      <w:proofErr w:type="gramEnd"/>
      <w:r w:rsidRPr="005376DB">
        <w:rPr>
          <w:rFonts w:ascii="Times New Roman" w:hAnsi="Times New Roman"/>
          <w:b/>
          <w:bCs/>
          <w:sz w:val="20"/>
          <w:szCs w:val="20"/>
        </w:rPr>
        <w:t xml:space="preserve"> Vision Strategy: </w:t>
      </w:r>
      <w:r w:rsidRPr="005376DB">
        <w:rPr>
          <w:rFonts w:ascii="Times New Roman" w:hAnsi="Times New Roman"/>
          <w:sz w:val="20"/>
          <w:szCs w:val="20"/>
        </w:rPr>
        <w:t>Patient Care</w:t>
      </w:r>
      <w:r w:rsidRPr="005376DB">
        <w:rPr>
          <w:rFonts w:ascii="Times New Roman" w:hAnsi="Times New Roman"/>
          <w:sz w:val="20"/>
          <w:szCs w:val="20"/>
        </w:rPr>
        <w:br/>
      </w:r>
      <w:r w:rsidRPr="005376DB">
        <w:rPr>
          <w:rFonts w:ascii="Times New Roman" w:hAnsi="Times New Roman"/>
          <w:b/>
          <w:bCs/>
          <w:sz w:val="20"/>
          <w:szCs w:val="20"/>
        </w:rPr>
        <w:t>4. Policy Statement:</w:t>
      </w:r>
      <w:r w:rsidRPr="005376DB">
        <w:rPr>
          <w:rFonts w:ascii="Times New Roman" w:hAnsi="Times New Roman"/>
          <w:sz w:val="20"/>
          <w:szCs w:val="20"/>
        </w:rPr>
        <w:t xml:space="preserve"> The Emory Transplant Center will comply with all applicable federal, state and local laws, regulations and policies regarding the management of prescribing medications and refills. </w:t>
      </w:r>
      <w:r w:rsidRPr="005376DB">
        <w:rPr>
          <w:rFonts w:ascii="Times New Roman" w:hAnsi="Times New Roman"/>
          <w:sz w:val="20"/>
          <w:szCs w:val="20"/>
        </w:rPr>
        <w:br/>
      </w:r>
      <w:r w:rsidRPr="005376DB">
        <w:rPr>
          <w:rFonts w:ascii="Times New Roman" w:hAnsi="Times New Roman"/>
          <w:b/>
          <w:bCs/>
          <w:sz w:val="20"/>
          <w:szCs w:val="20"/>
        </w:rPr>
        <w:t>5. Basis</w:t>
      </w:r>
      <w:r w:rsidRPr="005376DB">
        <w:rPr>
          <w:rFonts w:ascii="Times New Roman" w:hAnsi="Times New Roman"/>
          <w:sz w:val="20"/>
          <w:szCs w:val="20"/>
        </w:rPr>
        <w:t>: This policy is necessary for the protection of patients, physicians and staff</w:t>
      </w:r>
      <w:r w:rsidRPr="005376DB">
        <w:rPr>
          <w:rFonts w:ascii="Times New Roman" w:hAnsi="Times New Roman"/>
          <w:sz w:val="20"/>
          <w:szCs w:val="20"/>
        </w:rPr>
        <w:br/>
      </w:r>
      <w:r w:rsidRPr="005376DB">
        <w:rPr>
          <w:rFonts w:ascii="Times New Roman" w:hAnsi="Times New Roman"/>
          <w:b/>
          <w:bCs/>
          <w:sz w:val="20"/>
          <w:szCs w:val="20"/>
        </w:rPr>
        <w:t>6. Administrative Responsibility:</w:t>
      </w:r>
      <w:r w:rsidRPr="005376DB">
        <w:rPr>
          <w:rFonts w:ascii="Times New Roman" w:hAnsi="Times New Roman"/>
          <w:sz w:val="20"/>
          <w:szCs w:val="20"/>
        </w:rPr>
        <w:t xml:space="preserve"> Section heads, physicians, practitioners, and staff are responsible for compliance with this policy.</w:t>
      </w:r>
      <w:bookmarkStart w:id="0" w:name="_GoBack"/>
      <w:bookmarkEnd w:id="0"/>
      <w:r w:rsidRPr="005376DB">
        <w:rPr>
          <w:rFonts w:ascii="Times New Roman" w:hAnsi="Times New Roman"/>
          <w:sz w:val="20"/>
          <w:szCs w:val="20"/>
        </w:rPr>
        <w:br/>
      </w:r>
      <w:r w:rsidRPr="005376DB">
        <w:rPr>
          <w:rFonts w:ascii="Times New Roman" w:hAnsi="Times New Roman"/>
          <w:sz w:val="20"/>
          <w:szCs w:val="20"/>
        </w:rPr>
        <w:br/>
      </w:r>
      <w:r w:rsidRPr="005376DB">
        <w:rPr>
          <w:rFonts w:ascii="Times New Roman" w:hAnsi="Times New Roman"/>
          <w:b/>
          <w:bCs/>
          <w:sz w:val="20"/>
          <w:szCs w:val="20"/>
        </w:rPr>
        <w:t>Scope/Procedure</w:t>
      </w:r>
      <w:proofErr w:type="gramStart"/>
      <w:r w:rsidRPr="005376DB">
        <w:rPr>
          <w:rFonts w:ascii="Times New Roman" w:hAnsi="Times New Roman"/>
          <w:b/>
          <w:bCs/>
          <w:sz w:val="20"/>
          <w:szCs w:val="20"/>
        </w:rPr>
        <w:t>:</w:t>
      </w:r>
      <w:proofErr w:type="gramEnd"/>
      <w:r w:rsidRPr="005376DB">
        <w:rPr>
          <w:rFonts w:ascii="Times New Roman" w:hAnsi="Times New Roman"/>
          <w:sz w:val="20"/>
          <w:szCs w:val="20"/>
        </w:rPr>
        <w:br/>
      </w:r>
      <w:r w:rsidRPr="005376DB">
        <w:rPr>
          <w:rFonts w:ascii="Times New Roman" w:hAnsi="Times New Roman"/>
          <w:sz w:val="20"/>
          <w:szCs w:val="20"/>
        </w:rPr>
        <w:br/>
      </w:r>
      <w:r w:rsidRPr="005376DB">
        <w:rPr>
          <w:rFonts w:ascii="Times New Roman" w:hAnsi="Times New Roman"/>
          <w:b/>
          <w:bCs/>
          <w:sz w:val="20"/>
          <w:szCs w:val="20"/>
        </w:rPr>
        <w:t>7. Procedure:</w:t>
      </w:r>
      <w:r w:rsidRPr="005376DB">
        <w:rPr>
          <w:rFonts w:ascii="Times New Roman" w:hAnsi="Times New Roman"/>
          <w:sz w:val="20"/>
          <w:szCs w:val="20"/>
        </w:rPr>
        <w:br/>
      </w:r>
      <w:r w:rsidRPr="005376DB">
        <w:rPr>
          <w:rFonts w:ascii="Times New Roman" w:hAnsi="Times New Roman"/>
          <w:sz w:val="20"/>
          <w:szCs w:val="20"/>
        </w:rPr>
        <w:br/>
        <w:t xml:space="preserve">1) Call is received by liver transplant attending or medical director of the liver transplant program regarding a patient with possible fulminant liver failure. MD makes clinical decision if patient needs to be admitted/ transferred to Emory University Hospital for work-up. If MD approves admission, patient is to be placed in the 5E ICU, and the 5E ICU </w:t>
      </w:r>
      <w:proofErr w:type="gramStart"/>
      <w:r w:rsidRPr="005376DB">
        <w:rPr>
          <w:rFonts w:ascii="Times New Roman" w:hAnsi="Times New Roman"/>
          <w:sz w:val="20"/>
          <w:szCs w:val="20"/>
        </w:rPr>
        <w:t>staff, in co-ordination with the liver transplant physicians, commence</w:t>
      </w:r>
      <w:proofErr w:type="gramEnd"/>
      <w:r w:rsidRPr="005376DB">
        <w:rPr>
          <w:rFonts w:ascii="Times New Roman" w:hAnsi="Times New Roman"/>
          <w:sz w:val="20"/>
          <w:szCs w:val="20"/>
        </w:rPr>
        <w:t xml:space="preserve"> the fulminant hepatic failure pathway. At this time, the transplant physician notifies the transplant financial manager, transplant financial coordinator or administrator on-call of the need to proceed with an immediate evaluation for possible emergent transplantation.</w:t>
      </w:r>
      <w:r w:rsidRPr="005376DB">
        <w:rPr>
          <w:rFonts w:ascii="Times New Roman" w:hAnsi="Times New Roman"/>
          <w:sz w:val="20"/>
          <w:szCs w:val="20"/>
        </w:rPr>
        <w:br/>
      </w:r>
      <w:r w:rsidRPr="005376DB">
        <w:rPr>
          <w:rFonts w:ascii="Times New Roman" w:hAnsi="Times New Roman"/>
          <w:sz w:val="20"/>
          <w:szCs w:val="20"/>
        </w:rPr>
        <w:br/>
        <w:t>2) The fulminant hepatic failure pathway orders are activated emergently, which include extensive serum testing and imaging with MRI or ultrasound.</w:t>
      </w:r>
      <w:r w:rsidRPr="005376DB">
        <w:rPr>
          <w:rFonts w:ascii="Times New Roman" w:hAnsi="Times New Roman"/>
          <w:sz w:val="20"/>
          <w:szCs w:val="20"/>
        </w:rPr>
        <w:br/>
      </w:r>
      <w:r w:rsidRPr="005376DB">
        <w:rPr>
          <w:rFonts w:ascii="Times New Roman" w:hAnsi="Times New Roman"/>
          <w:sz w:val="20"/>
          <w:szCs w:val="20"/>
        </w:rPr>
        <w:br/>
        <w:t>3) Once the patient is evaluated by the liver transplant physicians, the corresponding pre-transplant coordinator/on-call coordinator is notified regarding the need for immediate in-patient evaluation/listing.</w:t>
      </w:r>
      <w:r w:rsidRPr="005376DB">
        <w:rPr>
          <w:rFonts w:ascii="Times New Roman" w:hAnsi="Times New Roman"/>
          <w:sz w:val="20"/>
          <w:szCs w:val="20"/>
        </w:rPr>
        <w:br/>
      </w:r>
      <w:r w:rsidRPr="005376DB">
        <w:rPr>
          <w:rFonts w:ascii="Times New Roman" w:hAnsi="Times New Roman"/>
          <w:sz w:val="20"/>
          <w:szCs w:val="20"/>
        </w:rPr>
        <w:br/>
        <w:t xml:space="preserve">4) Pre-transplant coordinator/on-call coordinator will proceed with the following: sends notification to pre-transplant team to see patient for emergent in-patient evaluation. This includes: call coordinator, liver transplant </w:t>
      </w:r>
      <w:proofErr w:type="spellStart"/>
      <w:r w:rsidRPr="005376DB">
        <w:rPr>
          <w:rFonts w:ascii="Times New Roman" w:hAnsi="Times New Roman"/>
          <w:sz w:val="20"/>
          <w:szCs w:val="20"/>
        </w:rPr>
        <w:t>attendings</w:t>
      </w:r>
      <w:proofErr w:type="spellEnd"/>
      <w:r w:rsidRPr="005376DB">
        <w:rPr>
          <w:rFonts w:ascii="Times New Roman" w:hAnsi="Times New Roman"/>
          <w:sz w:val="20"/>
          <w:szCs w:val="20"/>
        </w:rPr>
        <w:t>, psychiatry consults for patients with a drug-overdose, social services, anesthesiology, transplant financial manager, transplant financial coordinators, and transplant administration. The pre-transplant coordinator sees patient in the 5E ICU and writes orders for pre-transplant work-up as determined by the liver transplant physicians</w:t>
      </w:r>
      <w:r w:rsidRPr="005376DB">
        <w:rPr>
          <w:rFonts w:ascii="Times New Roman" w:hAnsi="Times New Roman"/>
          <w:sz w:val="20"/>
          <w:szCs w:val="20"/>
        </w:rPr>
        <w:br/>
      </w:r>
      <w:r w:rsidRPr="005376DB">
        <w:rPr>
          <w:rFonts w:ascii="Times New Roman" w:hAnsi="Times New Roman"/>
          <w:sz w:val="20"/>
          <w:szCs w:val="20"/>
        </w:rPr>
        <w:br/>
        <w:t>5) If the patient is admitted on a weekend, the on-call coordinator for the liver transplant team is made aware of the patient and the patient’s need for listing. The on-call coordinator will notify the team via e-mail that the patient has been listed status 1 for transplantation.</w:t>
      </w:r>
      <w:r w:rsidRPr="005376DB">
        <w:rPr>
          <w:rFonts w:ascii="Times New Roman" w:hAnsi="Times New Roman"/>
          <w:sz w:val="20"/>
          <w:szCs w:val="20"/>
        </w:rPr>
        <w:br/>
      </w:r>
      <w:r w:rsidRPr="005376DB">
        <w:rPr>
          <w:rFonts w:ascii="Times New Roman" w:hAnsi="Times New Roman"/>
          <w:sz w:val="20"/>
          <w:szCs w:val="20"/>
        </w:rPr>
        <w:br/>
        <w:t xml:space="preserve">6) The transplant financial coordinator begins the pre-approval process with the patient’s insurance case manager for fulminant liver failure work-up and prior approval. During the transplant financial coordinator’s interview with the patient’s family, the transplant financial coordinator will go over the patient agreement with the patient’s family. The transplant Financial Coordinator will notify team when patient is financially cleared for transplant and listing. </w:t>
      </w:r>
      <w:r w:rsidRPr="005376DB">
        <w:rPr>
          <w:rFonts w:ascii="Times New Roman" w:hAnsi="Times New Roman"/>
          <w:sz w:val="20"/>
          <w:szCs w:val="20"/>
        </w:rPr>
        <w:br/>
      </w:r>
      <w:r w:rsidRPr="005376DB">
        <w:rPr>
          <w:rFonts w:ascii="Times New Roman" w:hAnsi="Times New Roman"/>
          <w:sz w:val="20"/>
          <w:szCs w:val="20"/>
        </w:rPr>
        <w:br/>
        <w:t xml:space="preserve">7) Liver transplant surgeon notifies pre-transplant coordinator/listing coordinator when patient’s </w:t>
      </w:r>
      <w:proofErr w:type="spellStart"/>
      <w:r w:rsidRPr="005376DB">
        <w:rPr>
          <w:rFonts w:ascii="Times New Roman" w:hAnsi="Times New Roman"/>
          <w:sz w:val="20"/>
          <w:szCs w:val="20"/>
        </w:rPr>
        <w:t>serologies</w:t>
      </w:r>
      <w:proofErr w:type="spellEnd"/>
      <w:r w:rsidRPr="005376DB">
        <w:rPr>
          <w:rFonts w:ascii="Times New Roman" w:hAnsi="Times New Roman"/>
          <w:sz w:val="20"/>
          <w:szCs w:val="20"/>
        </w:rPr>
        <w:t xml:space="preserve"> are checked, and if patient can be listed as a status 1 candidate for transplantation.</w:t>
      </w:r>
      <w:r w:rsidRPr="005376DB">
        <w:rPr>
          <w:rFonts w:ascii="Times New Roman" w:hAnsi="Times New Roman"/>
          <w:sz w:val="20"/>
          <w:szCs w:val="20"/>
        </w:rPr>
        <w:br/>
      </w:r>
      <w:r w:rsidRPr="005376DB">
        <w:rPr>
          <w:rFonts w:ascii="Times New Roman" w:hAnsi="Times New Roman"/>
          <w:sz w:val="20"/>
          <w:szCs w:val="20"/>
        </w:rPr>
        <w:br/>
        <w:t>8) Listing nurse/pre-transplant coordinator notifies transplant financial coordinator of patient’s listed status.</w:t>
      </w:r>
      <w:r w:rsidRPr="005376DB">
        <w:rPr>
          <w:rFonts w:ascii="Times New Roman" w:hAnsi="Times New Roman"/>
          <w:sz w:val="20"/>
          <w:szCs w:val="20"/>
        </w:rPr>
        <w:br/>
      </w:r>
      <w:r w:rsidRPr="005376DB">
        <w:rPr>
          <w:rFonts w:ascii="Times New Roman" w:hAnsi="Times New Roman"/>
          <w:sz w:val="20"/>
          <w:szCs w:val="20"/>
        </w:rPr>
        <w:br/>
      </w:r>
      <w:r w:rsidRPr="005376DB">
        <w:rPr>
          <w:rFonts w:ascii="Times New Roman" w:hAnsi="Times New Roman"/>
          <w:sz w:val="20"/>
          <w:szCs w:val="20"/>
        </w:rPr>
        <w:br/>
        <w:t xml:space="preserve">Approved by: Liver Transplant Leadership Group </w:t>
      </w:r>
      <w:r w:rsidRPr="005376DB">
        <w:rPr>
          <w:rFonts w:ascii="Times New Roman" w:hAnsi="Times New Roman"/>
          <w:sz w:val="20"/>
          <w:szCs w:val="20"/>
        </w:rPr>
        <w:br/>
      </w:r>
      <w:r w:rsidRPr="005376DB">
        <w:rPr>
          <w:rFonts w:ascii="Times New Roman" w:hAnsi="Times New Roman"/>
          <w:sz w:val="20"/>
          <w:szCs w:val="20"/>
        </w:rPr>
        <w:br/>
        <w:t>____________________________________</w:t>
      </w:r>
      <w:r w:rsidRPr="005376DB">
        <w:rPr>
          <w:rFonts w:ascii="Times New Roman" w:hAnsi="Times New Roman"/>
          <w:sz w:val="20"/>
          <w:szCs w:val="20"/>
        </w:rPr>
        <w:br/>
        <w:t xml:space="preserve">Stuart </w:t>
      </w:r>
      <w:proofErr w:type="spellStart"/>
      <w:r w:rsidRPr="005376DB">
        <w:rPr>
          <w:rFonts w:ascii="Times New Roman" w:hAnsi="Times New Roman"/>
          <w:sz w:val="20"/>
          <w:szCs w:val="20"/>
        </w:rPr>
        <w:t>Knechtle</w:t>
      </w:r>
      <w:proofErr w:type="spellEnd"/>
      <w:r w:rsidRPr="005376DB">
        <w:rPr>
          <w:rFonts w:ascii="Times New Roman" w:hAnsi="Times New Roman"/>
          <w:sz w:val="20"/>
          <w:szCs w:val="20"/>
        </w:rPr>
        <w:t xml:space="preserve">, M.D. </w:t>
      </w:r>
      <w:r w:rsidRPr="005376DB">
        <w:rPr>
          <w:rFonts w:ascii="Times New Roman" w:hAnsi="Times New Roman"/>
          <w:sz w:val="20"/>
          <w:szCs w:val="20"/>
        </w:rPr>
        <w:br/>
        <w:t>Chair, Liver Transplant Leadership Group</w:t>
      </w:r>
      <w:r w:rsidRPr="005376DB">
        <w:rPr>
          <w:rFonts w:ascii="Times New Roman" w:hAnsi="Times New Roman"/>
          <w:sz w:val="20"/>
          <w:szCs w:val="20"/>
        </w:rPr>
        <w:br/>
        <w:t>Director, Liver Transplant Program</w:t>
      </w:r>
      <w:r w:rsidRPr="005376DB">
        <w:rPr>
          <w:rFonts w:ascii="Times New Roman" w:hAnsi="Times New Roman"/>
          <w:sz w:val="20"/>
          <w:szCs w:val="20"/>
        </w:rPr>
        <w:br/>
      </w:r>
      <w:r w:rsidRPr="005376DB">
        <w:rPr>
          <w:rFonts w:ascii="Times New Roman" w:hAnsi="Times New Roman"/>
          <w:sz w:val="20"/>
          <w:szCs w:val="20"/>
        </w:rPr>
        <w:lastRenderedPageBreak/>
        <w:br/>
      </w:r>
      <w:r w:rsidRPr="005376DB">
        <w:rPr>
          <w:rFonts w:ascii="Times New Roman" w:hAnsi="Times New Roman"/>
          <w:sz w:val="20"/>
          <w:szCs w:val="20"/>
        </w:rPr>
        <w:br/>
        <w:t>____________________________________</w:t>
      </w:r>
      <w:r w:rsidRPr="005376DB">
        <w:rPr>
          <w:rFonts w:ascii="Times New Roman" w:hAnsi="Times New Roman"/>
          <w:sz w:val="20"/>
          <w:szCs w:val="20"/>
        </w:rPr>
        <w:br/>
        <w:t>James Spivey, MD</w:t>
      </w:r>
      <w:r w:rsidRPr="005376DB">
        <w:rPr>
          <w:rFonts w:ascii="Times New Roman" w:hAnsi="Times New Roman"/>
          <w:sz w:val="20"/>
          <w:szCs w:val="20"/>
        </w:rPr>
        <w:br/>
        <w:t>Medical Director, Liver Transplant Program</w:t>
      </w:r>
      <w:r w:rsidRPr="005376DB">
        <w:rPr>
          <w:rFonts w:ascii="Times New Roman" w:hAnsi="Times New Roman"/>
          <w:sz w:val="20"/>
          <w:szCs w:val="20"/>
        </w:rPr>
        <w:br/>
      </w:r>
      <w:r w:rsidRPr="005376DB">
        <w:rPr>
          <w:rFonts w:ascii="Times New Roman" w:hAnsi="Times New Roman"/>
          <w:sz w:val="20"/>
          <w:szCs w:val="20"/>
        </w:rPr>
        <w:br/>
        <w:t>Approval Dates: 10/24/2005, 1/25/2011</w:t>
      </w:r>
      <w:r w:rsidRPr="005376DB">
        <w:rPr>
          <w:rFonts w:ascii="Times New Roman" w:hAnsi="Times New Roman"/>
          <w:sz w:val="20"/>
          <w:szCs w:val="20"/>
        </w:rPr>
        <w:br/>
      </w:r>
    </w:p>
    <w:p w:rsidR="00D35E10" w:rsidRPr="005376DB" w:rsidRDefault="00D35E10">
      <w:pPr>
        <w:rPr>
          <w:sz w:val="20"/>
          <w:szCs w:val="20"/>
        </w:rPr>
      </w:pPr>
    </w:p>
    <w:sectPr w:rsidR="00D35E10" w:rsidRPr="005376DB"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DB"/>
    <w:rsid w:val="00125FA6"/>
    <w:rsid w:val="005376DB"/>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2014-11-06T05:01:00Z</dcterms:created>
  <dcterms:modified xsi:type="dcterms:W3CDTF">2014-11-06T05:02:00Z</dcterms:modified>
</cp:coreProperties>
</file>