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83" w:rsidRPr="00F44083" w:rsidRDefault="00F44083" w:rsidP="00F44083">
      <w:pPr>
        <w:autoSpaceDE w:val="0"/>
        <w:autoSpaceDN w:val="0"/>
        <w:adjustRightInd w:val="0"/>
        <w:spacing w:before="100" w:after="100"/>
        <w:rPr>
          <w:rFonts w:cstheme="minorHAnsi"/>
          <w:sz w:val="20"/>
          <w:szCs w:val="20"/>
        </w:rPr>
      </w:pPr>
      <w:r w:rsidRPr="00F44083">
        <w:rPr>
          <w:rFonts w:cstheme="minorHAnsi"/>
          <w:b/>
          <w:bCs/>
          <w:sz w:val="20"/>
          <w:szCs w:val="20"/>
        </w:rPr>
        <w:t>Policy: Kidney/Pancreas Post Transplant: Management Policy and Protocol of the Renal Recipient Biopsy Patient (Outpatient</w:t>
      </w:r>
      <w:proofErr w:type="gramStart"/>
      <w:r w:rsidRPr="00F44083">
        <w:rPr>
          <w:rFonts w:cstheme="minorHAnsi"/>
          <w:b/>
          <w:bCs/>
          <w:sz w:val="20"/>
          <w:szCs w:val="20"/>
        </w:rPr>
        <w:t>)</w:t>
      </w:r>
      <w:proofErr w:type="gramEnd"/>
      <w:r w:rsidRPr="00F44083">
        <w:rPr>
          <w:rFonts w:cstheme="minorHAnsi"/>
          <w:sz w:val="20"/>
          <w:szCs w:val="20"/>
        </w:rPr>
        <w:br/>
      </w:r>
      <w:r w:rsidRPr="00F44083">
        <w:rPr>
          <w:rFonts w:cstheme="minorHAnsi"/>
          <w:sz w:val="20"/>
          <w:szCs w:val="20"/>
        </w:rPr>
        <w:br/>
      </w:r>
      <w:r w:rsidRPr="00F44083">
        <w:rPr>
          <w:rFonts w:cstheme="minorHAnsi"/>
          <w:b/>
          <w:bCs/>
          <w:sz w:val="20"/>
          <w:szCs w:val="20"/>
        </w:rPr>
        <w:t>Statement: Policy Statement:</w:t>
      </w:r>
      <w:r w:rsidRPr="00F44083">
        <w:rPr>
          <w:rFonts w:cstheme="minorHAnsi"/>
          <w:sz w:val="20"/>
          <w:szCs w:val="20"/>
        </w:rPr>
        <w:br/>
        <w:t>It is the policy of the Renal Transplant Program to closely monitor and manage the possible rejection episode of recipients who are transplanted by the Emory Transplant Program or are transferred into the Program for follow-up management.</w:t>
      </w:r>
      <w:r w:rsidRPr="00F44083">
        <w:rPr>
          <w:rFonts w:cstheme="minorHAnsi"/>
          <w:sz w:val="20"/>
          <w:szCs w:val="20"/>
        </w:rPr>
        <w:br/>
      </w:r>
      <w:r w:rsidRPr="00F44083">
        <w:rPr>
          <w:rFonts w:cstheme="minorHAnsi"/>
          <w:sz w:val="20"/>
          <w:szCs w:val="20"/>
        </w:rPr>
        <w:br/>
      </w:r>
      <w:r w:rsidRPr="00F44083">
        <w:rPr>
          <w:rFonts w:cstheme="minorHAnsi"/>
          <w:b/>
          <w:bCs/>
          <w:sz w:val="20"/>
          <w:szCs w:val="20"/>
        </w:rPr>
        <w:t xml:space="preserve">Vision: </w:t>
      </w:r>
      <w:r w:rsidRPr="00F44083">
        <w:rPr>
          <w:rFonts w:cstheme="minorHAnsi"/>
          <w:sz w:val="20"/>
          <w:szCs w:val="20"/>
        </w:rPr>
        <w:t>Patient Care</w:t>
      </w:r>
      <w:r w:rsidRPr="00F44083">
        <w:rPr>
          <w:rFonts w:cstheme="minorHAnsi"/>
          <w:sz w:val="20"/>
          <w:szCs w:val="20"/>
        </w:rPr>
        <w:br/>
      </w:r>
      <w:r w:rsidRPr="00F44083">
        <w:rPr>
          <w:rFonts w:cstheme="minorHAnsi"/>
          <w:sz w:val="20"/>
          <w:szCs w:val="20"/>
        </w:rPr>
        <w:br/>
      </w:r>
      <w:r w:rsidRPr="00F44083">
        <w:rPr>
          <w:rFonts w:cstheme="minorHAnsi"/>
          <w:b/>
          <w:bCs/>
          <w:sz w:val="20"/>
          <w:szCs w:val="20"/>
        </w:rPr>
        <w:t xml:space="preserve">Administrative Responsibility: </w:t>
      </w:r>
      <w:r w:rsidRPr="00F44083">
        <w:rPr>
          <w:rFonts w:cstheme="minorHAnsi"/>
          <w:sz w:val="20"/>
          <w:szCs w:val="20"/>
        </w:rPr>
        <w:br/>
        <w:t xml:space="preserve">The renal transplant program staff, patients and OTC clinical and front desk staff will be responsible for administration of this policy. </w:t>
      </w:r>
      <w:r w:rsidRPr="00F44083">
        <w:rPr>
          <w:rFonts w:cstheme="minorHAnsi"/>
          <w:sz w:val="20"/>
          <w:szCs w:val="20"/>
        </w:rPr>
        <w:br/>
      </w:r>
      <w:r w:rsidRPr="00F44083">
        <w:rPr>
          <w:rFonts w:cstheme="minorHAnsi"/>
          <w:sz w:val="20"/>
          <w:szCs w:val="20"/>
        </w:rPr>
        <w:br/>
      </w:r>
      <w:r w:rsidRPr="00F44083">
        <w:rPr>
          <w:rFonts w:cstheme="minorHAnsi"/>
          <w:b/>
          <w:bCs/>
          <w:sz w:val="20"/>
          <w:szCs w:val="20"/>
        </w:rPr>
        <w:t>Basis</w:t>
      </w:r>
      <w:proofErr w:type="gramStart"/>
      <w:r w:rsidRPr="00F44083">
        <w:rPr>
          <w:rFonts w:cstheme="minorHAnsi"/>
          <w:b/>
          <w:bCs/>
          <w:sz w:val="20"/>
          <w:szCs w:val="20"/>
        </w:rPr>
        <w:t>:</w:t>
      </w:r>
      <w:proofErr w:type="gramEnd"/>
      <w:r w:rsidRPr="00F44083">
        <w:rPr>
          <w:rFonts w:cstheme="minorHAnsi"/>
          <w:sz w:val="20"/>
          <w:szCs w:val="20"/>
        </w:rPr>
        <w:br/>
        <w:t xml:space="preserve">During the first three months following transplantation, renal function may be quite labile. Complications resulting from mechanical factors, infections, toxic injuries, or immune mechanisms may occur, though timely intervention will often reverse or ameliorate the injurious effects of these hazards. Approximately 20% of patients will experience an episode of transient dysfunction. Contributing causes may include acute rejection, </w:t>
      </w:r>
      <w:proofErr w:type="spellStart"/>
      <w:r w:rsidRPr="00F44083">
        <w:rPr>
          <w:rFonts w:cstheme="minorHAnsi"/>
          <w:sz w:val="20"/>
          <w:szCs w:val="20"/>
        </w:rPr>
        <w:t>tacrolimus</w:t>
      </w:r>
      <w:proofErr w:type="spellEnd"/>
      <w:r w:rsidRPr="00F44083">
        <w:rPr>
          <w:rFonts w:cstheme="minorHAnsi"/>
          <w:sz w:val="20"/>
          <w:szCs w:val="20"/>
        </w:rPr>
        <w:t xml:space="preserve"> or cyclosporine nephrotoxicity, or anatomical problems with the transplant. </w:t>
      </w:r>
      <w:r w:rsidRPr="00F44083">
        <w:rPr>
          <w:rFonts w:cstheme="minorHAnsi"/>
          <w:sz w:val="20"/>
          <w:szCs w:val="20"/>
        </w:rPr>
        <w:br/>
      </w:r>
      <w:r w:rsidRPr="00F44083">
        <w:rPr>
          <w:rFonts w:cstheme="minorHAnsi"/>
          <w:sz w:val="20"/>
          <w:szCs w:val="20"/>
        </w:rPr>
        <w:br/>
        <w:t xml:space="preserve">The majority of rejection episodes occur within the first three months </w:t>
      </w:r>
      <w:proofErr w:type="spellStart"/>
      <w:r w:rsidRPr="00F44083">
        <w:rPr>
          <w:rFonts w:cstheme="minorHAnsi"/>
          <w:sz w:val="20"/>
          <w:szCs w:val="20"/>
        </w:rPr>
        <w:t>post transplant</w:t>
      </w:r>
      <w:proofErr w:type="spellEnd"/>
      <w:r w:rsidRPr="00F44083">
        <w:rPr>
          <w:rFonts w:cstheme="minorHAnsi"/>
          <w:sz w:val="20"/>
          <w:szCs w:val="20"/>
        </w:rPr>
        <w:t>. Therefore, the risk of a rejection episode is greatest in the early post-transplant course. It is essential to include the kidney biopsy of the transplanted kidney into the management process of the kidney transplant recipient. It is the policy of the Emory Transplant Center to monitor acute changes in kidney excretion parameters with a kidney biopsy when clinically indicated; in addition patients with stable renal function will undergo a protocol renal biopsy, at 6 months for the purpose of identifying those with sub-clinical rejection (20% have histologically significant findings).</w:t>
      </w:r>
      <w:r w:rsidRPr="00F44083">
        <w:rPr>
          <w:rFonts w:cstheme="minorHAnsi"/>
          <w:sz w:val="20"/>
          <w:szCs w:val="20"/>
        </w:rPr>
        <w:br/>
      </w:r>
      <w:r w:rsidRPr="00F44083">
        <w:rPr>
          <w:rFonts w:cstheme="minorHAnsi"/>
          <w:sz w:val="20"/>
          <w:szCs w:val="20"/>
        </w:rPr>
        <w:br/>
      </w:r>
      <w:r w:rsidRPr="00F44083">
        <w:rPr>
          <w:rFonts w:cstheme="minorHAnsi"/>
          <w:b/>
          <w:bCs/>
          <w:sz w:val="20"/>
          <w:szCs w:val="20"/>
        </w:rPr>
        <w:t>Scope/Procedure</w:t>
      </w:r>
      <w:proofErr w:type="gramStart"/>
      <w:r w:rsidRPr="00F44083">
        <w:rPr>
          <w:rFonts w:cstheme="minorHAnsi"/>
          <w:b/>
          <w:bCs/>
          <w:sz w:val="20"/>
          <w:szCs w:val="20"/>
        </w:rPr>
        <w:t>:</w:t>
      </w:r>
      <w:proofErr w:type="gramEnd"/>
      <w:r w:rsidRPr="00F44083">
        <w:rPr>
          <w:rFonts w:cstheme="minorHAnsi"/>
          <w:sz w:val="20"/>
          <w:szCs w:val="20"/>
        </w:rPr>
        <w:br/>
      </w:r>
      <w:r w:rsidRPr="00F44083">
        <w:rPr>
          <w:rFonts w:cstheme="minorHAnsi"/>
          <w:sz w:val="20"/>
          <w:szCs w:val="20"/>
        </w:rPr>
        <w:br/>
        <w:t>Patients</w:t>
      </w:r>
      <w:r w:rsidRPr="00F44083">
        <w:rPr>
          <w:rFonts w:cstheme="minorHAnsi"/>
          <w:b/>
          <w:bCs/>
          <w:sz w:val="20"/>
          <w:szCs w:val="20"/>
        </w:rPr>
        <w:t xml:space="preserve"> </w:t>
      </w:r>
      <w:r w:rsidRPr="00F44083">
        <w:rPr>
          <w:rFonts w:cstheme="minorHAnsi"/>
          <w:sz w:val="20"/>
          <w:szCs w:val="20"/>
        </w:rPr>
        <w:t>will be triaged into one of 3 categories: Protocol, Sub-acute and Acute Kidney Biopsies.</w:t>
      </w:r>
      <w:r w:rsidRPr="00F44083">
        <w:rPr>
          <w:rFonts w:cstheme="minorHAnsi"/>
          <w:b/>
          <w:bCs/>
          <w:sz w:val="20"/>
          <w:szCs w:val="20"/>
        </w:rPr>
        <w:t xml:space="preserve"> </w:t>
      </w:r>
      <w:r w:rsidRPr="00F44083">
        <w:rPr>
          <w:rFonts w:cstheme="minorHAnsi"/>
          <w:sz w:val="20"/>
          <w:szCs w:val="20"/>
        </w:rPr>
        <w:br/>
      </w:r>
      <w:r w:rsidRPr="00F44083">
        <w:rPr>
          <w:rFonts w:cstheme="minorHAnsi"/>
          <w:sz w:val="20"/>
          <w:szCs w:val="20"/>
        </w:rPr>
        <w:br/>
      </w:r>
      <w:r w:rsidRPr="00F44083">
        <w:rPr>
          <w:rFonts w:cstheme="minorHAnsi"/>
          <w:b/>
          <w:bCs/>
          <w:sz w:val="20"/>
          <w:szCs w:val="20"/>
        </w:rPr>
        <w:t>All patients coming for a kidney biopsy will be processed as priority patients in the 07:00 AM arrival appointments.</w:t>
      </w:r>
      <w:r w:rsidRPr="00F44083">
        <w:rPr>
          <w:rFonts w:cstheme="minorHAnsi"/>
          <w:sz w:val="20"/>
          <w:szCs w:val="20"/>
        </w:rPr>
        <w:t xml:space="preserve"> </w:t>
      </w:r>
    </w:p>
    <w:p w:rsidR="00F44083" w:rsidRPr="00F44083" w:rsidRDefault="00F44083" w:rsidP="00F44083">
      <w:pPr>
        <w:autoSpaceDE w:val="0"/>
        <w:autoSpaceDN w:val="0"/>
        <w:adjustRightInd w:val="0"/>
        <w:spacing w:before="100" w:after="100"/>
        <w:ind w:left="1440" w:hanging="360"/>
        <w:rPr>
          <w:rFonts w:cstheme="minorHAnsi"/>
          <w:sz w:val="20"/>
          <w:szCs w:val="20"/>
        </w:rPr>
      </w:pPr>
      <w:r w:rsidRPr="00F44083">
        <w:rPr>
          <w:rFonts w:cstheme="minorHAnsi"/>
          <w:b/>
          <w:bCs/>
          <w:sz w:val="20"/>
          <w:szCs w:val="20"/>
        </w:rPr>
        <w:t xml:space="preserve">Protocol Biopsy Patients </w:t>
      </w:r>
    </w:p>
    <w:p w:rsidR="00F44083" w:rsidRPr="00F44083" w:rsidRDefault="00F44083" w:rsidP="00F44083">
      <w:pPr>
        <w:numPr>
          <w:ilvl w:val="0"/>
          <w:numId w:val="1"/>
        </w:numPr>
        <w:tabs>
          <w:tab w:val="num" w:pos="720"/>
        </w:tabs>
        <w:autoSpaceDE w:val="0"/>
        <w:autoSpaceDN w:val="0"/>
        <w:adjustRightInd w:val="0"/>
        <w:spacing w:before="100" w:after="100"/>
        <w:ind w:left="2880" w:hanging="360"/>
        <w:outlineLvl w:val="0"/>
        <w:rPr>
          <w:rFonts w:cstheme="minorHAnsi"/>
          <w:sz w:val="20"/>
          <w:szCs w:val="20"/>
        </w:rPr>
      </w:pPr>
      <w:r w:rsidRPr="00F44083">
        <w:rPr>
          <w:rFonts w:cstheme="minorHAnsi"/>
          <w:sz w:val="20"/>
          <w:szCs w:val="20"/>
        </w:rPr>
        <w:t xml:space="preserve">The </w:t>
      </w:r>
      <w:proofErr w:type="spellStart"/>
      <w:r w:rsidRPr="00F44083">
        <w:rPr>
          <w:rFonts w:cstheme="minorHAnsi"/>
          <w:sz w:val="20"/>
          <w:szCs w:val="20"/>
        </w:rPr>
        <w:t>post transplant</w:t>
      </w:r>
      <w:proofErr w:type="spellEnd"/>
      <w:r w:rsidRPr="00F44083">
        <w:rPr>
          <w:rFonts w:cstheme="minorHAnsi"/>
          <w:sz w:val="20"/>
          <w:szCs w:val="20"/>
        </w:rPr>
        <w:t xml:space="preserve"> nurse coordinators will be responsible for management of the protocol biopsy patients. </w:t>
      </w:r>
    </w:p>
    <w:p w:rsidR="00F44083" w:rsidRPr="00F44083" w:rsidRDefault="00F44083" w:rsidP="00F44083">
      <w:pPr>
        <w:numPr>
          <w:ilvl w:val="0"/>
          <w:numId w:val="1"/>
        </w:numPr>
        <w:tabs>
          <w:tab w:val="num" w:pos="720"/>
        </w:tabs>
        <w:autoSpaceDE w:val="0"/>
        <w:autoSpaceDN w:val="0"/>
        <w:adjustRightInd w:val="0"/>
        <w:spacing w:before="100" w:after="100"/>
        <w:ind w:left="2880" w:hanging="360"/>
        <w:outlineLvl w:val="0"/>
        <w:rPr>
          <w:rFonts w:cstheme="minorHAnsi"/>
          <w:sz w:val="20"/>
          <w:szCs w:val="20"/>
        </w:rPr>
      </w:pPr>
      <w:r w:rsidRPr="00F44083">
        <w:rPr>
          <w:rFonts w:cstheme="minorHAnsi"/>
          <w:sz w:val="20"/>
          <w:szCs w:val="20"/>
        </w:rPr>
        <w:t xml:space="preserve">They will be responsible to manage the list by the following process; </w:t>
      </w:r>
    </w:p>
    <w:tbl>
      <w:tblPr>
        <w:tblW w:w="0" w:type="auto"/>
        <w:tblInd w:w="23" w:type="dxa"/>
        <w:tblLayout w:type="fixed"/>
        <w:tblCellMar>
          <w:left w:w="0" w:type="dxa"/>
          <w:right w:w="0" w:type="dxa"/>
        </w:tblCellMar>
        <w:tblLook w:val="0000" w:firstRow="0" w:lastRow="0" w:firstColumn="0" w:lastColumn="0" w:noHBand="0" w:noVBand="0"/>
      </w:tblPr>
      <w:tblGrid>
        <w:gridCol w:w="4425"/>
        <w:gridCol w:w="4425"/>
      </w:tblGrid>
      <w:tr w:rsidR="00F44083" w:rsidRPr="00F44083">
        <w:tblPrEx>
          <w:tblCellMar>
            <w:top w:w="0" w:type="dxa"/>
            <w:left w:w="0" w:type="dxa"/>
            <w:bottom w:w="0" w:type="dxa"/>
            <w:right w:w="0" w:type="dxa"/>
          </w:tblCellMar>
        </w:tblPrEx>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b/>
                <w:bCs/>
                <w:sz w:val="20"/>
                <w:szCs w:val="20"/>
              </w:rPr>
              <w:t>Staff Member</w:t>
            </w:r>
          </w:p>
        </w:tc>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b/>
                <w:bCs/>
                <w:sz w:val="20"/>
                <w:szCs w:val="20"/>
              </w:rPr>
              <w:t>Patient Distribution by Alphabet</w:t>
            </w:r>
          </w:p>
        </w:tc>
      </w:tr>
      <w:tr w:rsidR="00F44083" w:rsidRPr="00F44083">
        <w:tblPrEx>
          <w:tblCellMar>
            <w:top w:w="0" w:type="dxa"/>
            <w:left w:w="0" w:type="dxa"/>
            <w:bottom w:w="0" w:type="dxa"/>
            <w:right w:w="0" w:type="dxa"/>
          </w:tblCellMar>
        </w:tblPrEx>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 xml:space="preserve">Cathy </w:t>
            </w:r>
            <w:proofErr w:type="spellStart"/>
            <w:r w:rsidRPr="00F44083">
              <w:rPr>
                <w:rFonts w:cstheme="minorHAnsi"/>
                <w:sz w:val="20"/>
                <w:szCs w:val="20"/>
              </w:rPr>
              <w:t>Kuharcik</w:t>
            </w:r>
            <w:proofErr w:type="spellEnd"/>
          </w:p>
        </w:tc>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A-D</w:t>
            </w:r>
          </w:p>
        </w:tc>
      </w:tr>
      <w:tr w:rsidR="00F44083" w:rsidRPr="00F44083">
        <w:tblPrEx>
          <w:tblCellMar>
            <w:top w:w="0" w:type="dxa"/>
            <w:left w:w="0" w:type="dxa"/>
            <w:bottom w:w="0" w:type="dxa"/>
            <w:right w:w="0" w:type="dxa"/>
          </w:tblCellMar>
        </w:tblPrEx>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 xml:space="preserve">Mimi </w:t>
            </w:r>
            <w:proofErr w:type="spellStart"/>
            <w:r w:rsidRPr="00F44083">
              <w:rPr>
                <w:rFonts w:cstheme="minorHAnsi"/>
                <w:sz w:val="20"/>
                <w:szCs w:val="20"/>
              </w:rPr>
              <w:t>Buenvenida</w:t>
            </w:r>
            <w:proofErr w:type="spellEnd"/>
          </w:p>
        </w:tc>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E-K</w:t>
            </w:r>
          </w:p>
        </w:tc>
      </w:tr>
      <w:tr w:rsidR="00F44083" w:rsidRPr="00F44083">
        <w:tblPrEx>
          <w:tblCellMar>
            <w:top w:w="0" w:type="dxa"/>
            <w:left w:w="0" w:type="dxa"/>
            <w:bottom w:w="0" w:type="dxa"/>
            <w:right w:w="0" w:type="dxa"/>
          </w:tblCellMar>
        </w:tblPrEx>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 xml:space="preserve">Beverly </w:t>
            </w:r>
            <w:proofErr w:type="spellStart"/>
            <w:r w:rsidRPr="00F44083">
              <w:rPr>
                <w:rFonts w:cstheme="minorHAnsi"/>
                <w:sz w:val="20"/>
                <w:szCs w:val="20"/>
              </w:rPr>
              <w:t>Tharps</w:t>
            </w:r>
            <w:proofErr w:type="spellEnd"/>
          </w:p>
        </w:tc>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L-R</w:t>
            </w:r>
          </w:p>
        </w:tc>
      </w:tr>
      <w:tr w:rsidR="00F44083" w:rsidRPr="00F44083">
        <w:tblPrEx>
          <w:tblCellMar>
            <w:top w:w="0" w:type="dxa"/>
            <w:left w:w="0" w:type="dxa"/>
            <w:bottom w:w="0" w:type="dxa"/>
            <w:right w:w="0" w:type="dxa"/>
          </w:tblCellMar>
        </w:tblPrEx>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Mary Moore</w:t>
            </w:r>
          </w:p>
        </w:tc>
        <w:tc>
          <w:tcPr>
            <w:tcW w:w="4425"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S-Z</w:t>
            </w:r>
          </w:p>
        </w:tc>
      </w:tr>
    </w:tbl>
    <w:p w:rsidR="00F44083" w:rsidRPr="00F44083" w:rsidRDefault="00F44083" w:rsidP="00F44083">
      <w:pPr>
        <w:autoSpaceDE w:val="0"/>
        <w:autoSpaceDN w:val="0"/>
        <w:adjustRightInd w:val="0"/>
        <w:spacing w:before="100" w:after="100"/>
        <w:ind w:left="2160"/>
        <w:rPr>
          <w:rFonts w:cstheme="minorHAnsi"/>
          <w:sz w:val="20"/>
          <w:szCs w:val="20"/>
        </w:rPr>
      </w:pPr>
      <w:r w:rsidRPr="00F44083">
        <w:rPr>
          <w:rFonts w:cstheme="minorHAnsi"/>
          <w:sz w:val="20"/>
          <w:szCs w:val="20"/>
        </w:rPr>
        <w:t>3. Patient care coverage will be provided by team approach:</w:t>
      </w:r>
    </w:p>
    <w:tbl>
      <w:tblPr>
        <w:tblW w:w="0" w:type="auto"/>
        <w:tblInd w:w="23" w:type="dxa"/>
        <w:tblLayout w:type="fixed"/>
        <w:tblCellMar>
          <w:left w:w="0" w:type="dxa"/>
          <w:right w:w="0" w:type="dxa"/>
        </w:tblCellMar>
        <w:tblLook w:val="0000" w:firstRow="0" w:lastRow="0" w:firstColumn="0" w:lastColumn="0" w:noHBand="0" w:noVBand="0"/>
      </w:tblPr>
      <w:tblGrid>
        <w:gridCol w:w="4080"/>
        <w:gridCol w:w="4380"/>
      </w:tblGrid>
      <w:tr w:rsidR="00F44083" w:rsidRPr="00F44083">
        <w:tblPrEx>
          <w:tblCellMar>
            <w:top w:w="0" w:type="dxa"/>
            <w:left w:w="0" w:type="dxa"/>
            <w:bottom w:w="0" w:type="dxa"/>
            <w:right w:w="0" w:type="dxa"/>
          </w:tblCellMar>
        </w:tblPrEx>
        <w:tc>
          <w:tcPr>
            <w:tcW w:w="4080"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t>Triage/Inpatient/Outpatient</w:t>
            </w:r>
            <w:r w:rsidRPr="00F44083">
              <w:rPr>
                <w:rFonts w:cstheme="minorHAnsi"/>
                <w:sz w:val="20"/>
                <w:szCs w:val="20"/>
              </w:rPr>
              <w:br/>
            </w:r>
            <w:r w:rsidRPr="00F44083">
              <w:rPr>
                <w:rFonts w:cstheme="minorHAnsi"/>
                <w:b/>
                <w:bCs/>
                <w:sz w:val="20"/>
                <w:szCs w:val="20"/>
              </w:rPr>
              <w:t>TEAM A</w:t>
            </w:r>
            <w:r w:rsidRPr="00F44083">
              <w:rPr>
                <w:rFonts w:cstheme="minorHAnsi"/>
                <w:sz w:val="20"/>
                <w:szCs w:val="20"/>
              </w:rPr>
              <w:br/>
            </w:r>
            <w:r w:rsidRPr="00F44083">
              <w:rPr>
                <w:rFonts w:cstheme="minorHAnsi"/>
                <w:sz w:val="20"/>
                <w:szCs w:val="20"/>
              </w:rPr>
              <w:lastRenderedPageBreak/>
              <w:t>Cathy/ Beverly</w:t>
            </w:r>
          </w:p>
        </w:tc>
        <w:tc>
          <w:tcPr>
            <w:tcW w:w="4380" w:type="dxa"/>
            <w:tcBorders>
              <w:top w:val="threeDEmboss" w:sz="6" w:space="0" w:color="auto"/>
              <w:left w:val="threeDEmboss" w:sz="6" w:space="0" w:color="auto"/>
              <w:bottom w:val="threeDEmboss" w:sz="6" w:space="0" w:color="auto"/>
              <w:right w:val="threeDEmboss" w:sz="6" w:space="0" w:color="auto"/>
            </w:tcBorders>
            <w:vAlign w:val="center"/>
          </w:tcPr>
          <w:p w:rsidR="00F44083" w:rsidRPr="00F44083" w:rsidRDefault="00F44083" w:rsidP="00F44083">
            <w:pPr>
              <w:autoSpaceDE w:val="0"/>
              <w:autoSpaceDN w:val="0"/>
              <w:adjustRightInd w:val="0"/>
              <w:spacing w:before="100" w:after="100"/>
              <w:jc w:val="center"/>
              <w:rPr>
                <w:rFonts w:cstheme="minorHAnsi"/>
                <w:sz w:val="20"/>
                <w:szCs w:val="20"/>
              </w:rPr>
            </w:pPr>
            <w:r w:rsidRPr="00F44083">
              <w:rPr>
                <w:rFonts w:cstheme="minorHAnsi"/>
                <w:sz w:val="20"/>
                <w:szCs w:val="20"/>
              </w:rPr>
              <w:lastRenderedPageBreak/>
              <w:t xml:space="preserve">Triage/Inpatient/Outpatient </w:t>
            </w:r>
            <w:r w:rsidRPr="00F44083">
              <w:rPr>
                <w:rFonts w:cstheme="minorHAnsi"/>
                <w:sz w:val="20"/>
                <w:szCs w:val="20"/>
              </w:rPr>
              <w:br/>
            </w:r>
            <w:r w:rsidRPr="00F44083">
              <w:rPr>
                <w:rFonts w:cstheme="minorHAnsi"/>
                <w:b/>
                <w:bCs/>
                <w:sz w:val="20"/>
                <w:szCs w:val="20"/>
              </w:rPr>
              <w:t>TEAM B</w:t>
            </w:r>
            <w:r w:rsidRPr="00F44083">
              <w:rPr>
                <w:rFonts w:cstheme="minorHAnsi"/>
                <w:sz w:val="20"/>
                <w:szCs w:val="20"/>
              </w:rPr>
              <w:br/>
            </w:r>
            <w:r w:rsidRPr="00F44083">
              <w:rPr>
                <w:rFonts w:cstheme="minorHAnsi"/>
                <w:sz w:val="20"/>
                <w:szCs w:val="20"/>
              </w:rPr>
              <w:lastRenderedPageBreak/>
              <w:t>Mimi/Mary</w:t>
            </w:r>
          </w:p>
        </w:tc>
      </w:tr>
    </w:tbl>
    <w:p w:rsidR="00F44083" w:rsidRPr="00F44083" w:rsidRDefault="00F44083" w:rsidP="00F44083">
      <w:pPr>
        <w:autoSpaceDE w:val="0"/>
        <w:autoSpaceDN w:val="0"/>
        <w:adjustRightInd w:val="0"/>
        <w:spacing w:before="100" w:after="100"/>
        <w:ind w:left="1800"/>
        <w:rPr>
          <w:rFonts w:cstheme="minorHAnsi"/>
          <w:sz w:val="20"/>
          <w:szCs w:val="20"/>
        </w:rPr>
      </w:pPr>
      <w:r w:rsidRPr="00F44083">
        <w:rPr>
          <w:rFonts w:cstheme="minorHAnsi"/>
          <w:sz w:val="20"/>
          <w:szCs w:val="20"/>
        </w:rPr>
        <w:lastRenderedPageBreak/>
        <w:br/>
        <w:t xml:space="preserve">4. The coordinator will call the patient one month prior to the procedure and provide instructions and fact sheet about the procedure. </w:t>
      </w:r>
      <w:r w:rsidRPr="00F44083">
        <w:rPr>
          <w:rFonts w:cstheme="minorHAnsi"/>
          <w:sz w:val="20"/>
          <w:szCs w:val="20"/>
        </w:rPr>
        <w:br/>
      </w:r>
      <w:r w:rsidRPr="00F44083">
        <w:rPr>
          <w:rFonts w:cstheme="minorHAnsi"/>
          <w:sz w:val="20"/>
          <w:szCs w:val="20"/>
        </w:rPr>
        <w:br/>
        <w:t xml:space="preserve">5. Patients identified with potential risk factors for a biopsy by the provider/ coordinator at this visit will be reviewed by the physician prior to scheduling the biopsy to determine if biopsy is indicated. Such patients may include those who have thrombocytopenia, lupus or history of </w:t>
      </w:r>
      <w:proofErr w:type="spellStart"/>
      <w:r w:rsidRPr="00F44083">
        <w:rPr>
          <w:rFonts w:cstheme="minorHAnsi"/>
          <w:sz w:val="20"/>
          <w:szCs w:val="20"/>
        </w:rPr>
        <w:t>anticardiolipin</w:t>
      </w:r>
      <w:proofErr w:type="spellEnd"/>
      <w:r w:rsidRPr="00F44083">
        <w:rPr>
          <w:rFonts w:cstheme="minorHAnsi"/>
          <w:sz w:val="20"/>
          <w:szCs w:val="20"/>
        </w:rPr>
        <w:t xml:space="preserve"> antibody, on warfarin or on full dose aspirin or </w:t>
      </w:r>
      <w:proofErr w:type="spellStart"/>
      <w:r w:rsidRPr="00F44083">
        <w:rPr>
          <w:rFonts w:cstheme="minorHAnsi"/>
          <w:sz w:val="20"/>
          <w:szCs w:val="20"/>
        </w:rPr>
        <w:t>plavix</w:t>
      </w:r>
      <w:proofErr w:type="spellEnd"/>
      <w:r w:rsidRPr="00F44083">
        <w:rPr>
          <w:rFonts w:cstheme="minorHAnsi"/>
          <w:sz w:val="20"/>
          <w:szCs w:val="20"/>
        </w:rPr>
        <w:t xml:space="preserve">, and kidney pancreas recipients. </w:t>
      </w:r>
      <w:r w:rsidRPr="00F44083">
        <w:rPr>
          <w:rFonts w:cstheme="minorHAnsi"/>
          <w:sz w:val="20"/>
          <w:szCs w:val="20"/>
        </w:rPr>
        <w:br/>
        <w:t xml:space="preserve">6. The </w:t>
      </w:r>
      <w:proofErr w:type="spellStart"/>
      <w:r w:rsidRPr="00F44083">
        <w:rPr>
          <w:rFonts w:cstheme="minorHAnsi"/>
          <w:sz w:val="20"/>
          <w:szCs w:val="20"/>
        </w:rPr>
        <w:t>post transplant</w:t>
      </w:r>
      <w:proofErr w:type="spellEnd"/>
      <w:r w:rsidRPr="00F44083">
        <w:rPr>
          <w:rFonts w:cstheme="minorHAnsi"/>
          <w:sz w:val="20"/>
          <w:szCs w:val="20"/>
        </w:rPr>
        <w:t xml:space="preserve"> coordinator will place the biopsy orders in the clinic sleeve sometime in the month preceding the scheduled procedure and lab draw.</w:t>
      </w:r>
    </w:p>
    <w:p w:rsidR="00F44083" w:rsidRPr="00F44083" w:rsidRDefault="00F44083" w:rsidP="00F44083">
      <w:pPr>
        <w:autoSpaceDE w:val="0"/>
        <w:autoSpaceDN w:val="0"/>
        <w:adjustRightInd w:val="0"/>
        <w:spacing w:before="100" w:after="100"/>
        <w:ind w:left="1440" w:hanging="360"/>
        <w:rPr>
          <w:rFonts w:cstheme="minorHAnsi"/>
          <w:sz w:val="20"/>
          <w:szCs w:val="20"/>
        </w:rPr>
      </w:pPr>
      <w:r w:rsidRPr="00F44083">
        <w:rPr>
          <w:rFonts w:cstheme="minorHAnsi"/>
          <w:b/>
          <w:bCs/>
          <w:sz w:val="20"/>
          <w:szCs w:val="20"/>
        </w:rPr>
        <w:t>Sub- Acute Biopsy Patients</w:t>
      </w:r>
      <w:r w:rsidRPr="00F44083">
        <w:rPr>
          <w:rFonts w:cstheme="minorHAnsi"/>
          <w:sz w:val="20"/>
          <w:szCs w:val="20"/>
        </w:rPr>
        <w:t xml:space="preserve"> </w:t>
      </w:r>
    </w:p>
    <w:p w:rsidR="00F44083" w:rsidRPr="00F44083" w:rsidRDefault="00F44083" w:rsidP="00F44083">
      <w:pPr>
        <w:autoSpaceDE w:val="0"/>
        <w:autoSpaceDN w:val="0"/>
        <w:adjustRightInd w:val="0"/>
        <w:spacing w:before="100" w:after="100"/>
        <w:ind w:left="1800"/>
        <w:rPr>
          <w:rFonts w:cstheme="minorHAnsi"/>
          <w:sz w:val="20"/>
          <w:szCs w:val="20"/>
        </w:rPr>
      </w:pPr>
      <w:r w:rsidRPr="00F44083">
        <w:rPr>
          <w:rFonts w:cstheme="minorHAnsi"/>
          <w:b/>
          <w:bCs/>
          <w:sz w:val="20"/>
          <w:szCs w:val="20"/>
        </w:rPr>
        <w:t>1. Patients identified during lab review or patients who do not need urgently a kidney biopsy.</w:t>
      </w:r>
      <w:r w:rsidRPr="00F44083">
        <w:rPr>
          <w:rFonts w:cstheme="minorHAnsi"/>
          <w:sz w:val="20"/>
          <w:szCs w:val="20"/>
        </w:rPr>
        <w:t xml:space="preserve"> </w:t>
      </w:r>
    </w:p>
    <w:p w:rsidR="00F44083" w:rsidRPr="00F44083" w:rsidRDefault="00F44083" w:rsidP="00F44083">
      <w:pPr>
        <w:autoSpaceDE w:val="0"/>
        <w:autoSpaceDN w:val="0"/>
        <w:adjustRightInd w:val="0"/>
        <w:spacing w:before="100" w:after="100"/>
        <w:ind w:left="3240"/>
        <w:rPr>
          <w:rFonts w:cstheme="minorHAnsi"/>
          <w:sz w:val="20"/>
          <w:szCs w:val="20"/>
        </w:rPr>
      </w:pPr>
      <w:r w:rsidRPr="00F44083">
        <w:rPr>
          <w:rFonts w:cstheme="minorHAnsi"/>
          <w:sz w:val="20"/>
          <w:szCs w:val="20"/>
        </w:rPr>
        <w:t>The physician ordering the biopsy will instruct the appropriate coordinator (see assignment listed above). For patients on aspirin, other antiplatelet agents, or warfarin, the physician will evaluate the time and/or the need to discontinue therapy based on the clinical circumstances.</w:t>
      </w:r>
    </w:p>
    <w:p w:rsidR="00F44083" w:rsidRPr="00F44083" w:rsidRDefault="00F44083" w:rsidP="00F44083">
      <w:pPr>
        <w:autoSpaceDE w:val="0"/>
        <w:autoSpaceDN w:val="0"/>
        <w:adjustRightInd w:val="0"/>
        <w:spacing w:before="100" w:after="100"/>
        <w:ind w:left="1440" w:hanging="360"/>
        <w:rPr>
          <w:rFonts w:cstheme="minorHAnsi"/>
          <w:sz w:val="20"/>
          <w:szCs w:val="20"/>
        </w:rPr>
      </w:pPr>
      <w:r w:rsidRPr="00F44083">
        <w:rPr>
          <w:rFonts w:cstheme="minorHAnsi"/>
          <w:b/>
          <w:bCs/>
          <w:sz w:val="20"/>
          <w:szCs w:val="20"/>
        </w:rPr>
        <w:t xml:space="preserve">Acute Biopsy Patients: </w:t>
      </w:r>
      <w:r w:rsidRPr="00F44083">
        <w:rPr>
          <w:rFonts w:cstheme="minorHAnsi"/>
          <w:sz w:val="20"/>
          <w:szCs w:val="20"/>
        </w:rPr>
        <w:t xml:space="preserve">The Physician will discuss with the patient the need for a kidney biopsy. </w:t>
      </w:r>
    </w:p>
    <w:p w:rsidR="00F44083" w:rsidRPr="00F44083" w:rsidRDefault="00F44083" w:rsidP="00F44083">
      <w:pPr>
        <w:autoSpaceDE w:val="0"/>
        <w:autoSpaceDN w:val="0"/>
        <w:adjustRightInd w:val="0"/>
        <w:spacing w:before="100" w:after="100"/>
        <w:ind w:left="1800"/>
        <w:rPr>
          <w:rFonts w:cstheme="minorHAnsi"/>
          <w:sz w:val="20"/>
          <w:szCs w:val="20"/>
        </w:rPr>
      </w:pPr>
      <w:r w:rsidRPr="00F44083">
        <w:rPr>
          <w:rFonts w:cstheme="minorHAnsi"/>
          <w:sz w:val="20"/>
          <w:szCs w:val="20"/>
        </w:rPr>
        <w:t xml:space="preserve">1. </w:t>
      </w:r>
      <w:r w:rsidRPr="00F44083">
        <w:rPr>
          <w:rFonts w:cstheme="minorHAnsi"/>
          <w:b/>
          <w:bCs/>
          <w:sz w:val="20"/>
          <w:szCs w:val="20"/>
        </w:rPr>
        <w:t xml:space="preserve">Page the charge nurse in the clinic to determine the availability of procedure </w:t>
      </w:r>
      <w:proofErr w:type="spellStart"/>
      <w:r w:rsidRPr="00F44083">
        <w:rPr>
          <w:rFonts w:cstheme="minorHAnsi"/>
          <w:b/>
          <w:bCs/>
          <w:sz w:val="20"/>
          <w:szCs w:val="20"/>
        </w:rPr>
        <w:t>appts</w:t>
      </w:r>
      <w:proofErr w:type="spellEnd"/>
      <w:r w:rsidRPr="00F44083">
        <w:rPr>
          <w:rFonts w:cstheme="minorHAnsi"/>
          <w:b/>
          <w:bCs/>
          <w:sz w:val="20"/>
          <w:szCs w:val="20"/>
        </w:rPr>
        <w:t xml:space="preserve">. </w:t>
      </w:r>
      <w:r w:rsidRPr="00F44083">
        <w:rPr>
          <w:rFonts w:cstheme="minorHAnsi"/>
          <w:sz w:val="20"/>
          <w:szCs w:val="20"/>
        </w:rPr>
        <w:br/>
        <w:t xml:space="preserve">2. Physician will </w:t>
      </w:r>
      <w:r w:rsidRPr="00F44083">
        <w:rPr>
          <w:rFonts w:cstheme="minorHAnsi"/>
          <w:b/>
          <w:bCs/>
          <w:i/>
          <w:iCs/>
          <w:sz w:val="20"/>
          <w:szCs w:val="20"/>
        </w:rPr>
        <w:t>complete and sign the kidney transplant biopsy order sheet</w:t>
      </w:r>
      <w:r w:rsidRPr="00F44083">
        <w:rPr>
          <w:rFonts w:cstheme="minorHAnsi"/>
          <w:sz w:val="20"/>
          <w:szCs w:val="20"/>
        </w:rPr>
        <w:t xml:space="preserve"> including lab work (included with this document).</w:t>
      </w:r>
      <w:r w:rsidRPr="00F44083">
        <w:rPr>
          <w:rFonts w:cstheme="minorHAnsi"/>
          <w:sz w:val="20"/>
          <w:szCs w:val="20"/>
        </w:rPr>
        <w:br/>
        <w:t xml:space="preserve">3. Physician or Transplant Coordinator will provide the patient with the instruction sheet (included in this document). </w:t>
      </w:r>
      <w:r w:rsidRPr="00F44083">
        <w:rPr>
          <w:rFonts w:cstheme="minorHAnsi"/>
          <w:sz w:val="20"/>
          <w:szCs w:val="20"/>
        </w:rPr>
        <w:br/>
        <w:t xml:space="preserve">4. The provider will hand the previously listed items </w:t>
      </w:r>
      <w:r w:rsidRPr="00F44083">
        <w:rPr>
          <w:rFonts w:cstheme="minorHAnsi"/>
          <w:b/>
          <w:bCs/>
          <w:sz w:val="20"/>
          <w:szCs w:val="20"/>
        </w:rPr>
        <w:t>to the appropriate</w:t>
      </w:r>
      <w:r w:rsidRPr="00F44083">
        <w:rPr>
          <w:rFonts w:cstheme="minorHAnsi"/>
          <w:sz w:val="20"/>
          <w:szCs w:val="20"/>
        </w:rPr>
        <w:t xml:space="preserve"> </w:t>
      </w:r>
      <w:r w:rsidRPr="00F44083">
        <w:rPr>
          <w:rFonts w:cstheme="minorHAnsi"/>
          <w:b/>
          <w:bCs/>
          <w:sz w:val="20"/>
          <w:szCs w:val="20"/>
        </w:rPr>
        <w:t>coordinator</w:t>
      </w:r>
      <w:r w:rsidRPr="00F44083">
        <w:rPr>
          <w:rFonts w:cstheme="minorHAnsi"/>
          <w:i/>
          <w:iCs/>
          <w:color w:val="FF0000"/>
          <w:sz w:val="20"/>
          <w:szCs w:val="20"/>
        </w:rPr>
        <w:t xml:space="preserve"> </w:t>
      </w:r>
      <w:r w:rsidRPr="00F44083">
        <w:rPr>
          <w:rFonts w:cstheme="minorHAnsi"/>
          <w:sz w:val="20"/>
          <w:szCs w:val="20"/>
        </w:rPr>
        <w:t xml:space="preserve">with instruction to schedule the biopsy with the Outpatient Transplant Center Medical Secretary for the date listed on the order. </w:t>
      </w:r>
    </w:p>
    <w:p w:rsidR="00F44083" w:rsidRPr="00F44083" w:rsidRDefault="00F44083" w:rsidP="00F44083">
      <w:pPr>
        <w:autoSpaceDE w:val="0"/>
        <w:autoSpaceDN w:val="0"/>
        <w:adjustRightInd w:val="0"/>
        <w:spacing w:before="100" w:after="100"/>
        <w:ind w:left="1440" w:hanging="360"/>
        <w:rPr>
          <w:rFonts w:cstheme="minorHAnsi"/>
          <w:sz w:val="20"/>
          <w:szCs w:val="20"/>
        </w:rPr>
      </w:pPr>
      <w:r w:rsidRPr="00F44083">
        <w:rPr>
          <w:rFonts w:cstheme="minorHAnsi"/>
          <w:sz w:val="20"/>
          <w:szCs w:val="20"/>
        </w:rPr>
        <w:t>Scheduling Times</w:t>
      </w:r>
      <w:proofErr w:type="gramStart"/>
      <w:r w:rsidRPr="00F44083">
        <w:rPr>
          <w:rFonts w:cstheme="minorHAnsi"/>
          <w:sz w:val="20"/>
          <w:szCs w:val="20"/>
        </w:rPr>
        <w:t>:</w:t>
      </w:r>
      <w:proofErr w:type="gramEnd"/>
      <w:r w:rsidRPr="00F44083">
        <w:rPr>
          <w:rFonts w:cstheme="minorHAnsi"/>
          <w:sz w:val="20"/>
          <w:szCs w:val="20"/>
        </w:rPr>
        <w:br/>
      </w:r>
      <w:r w:rsidRPr="00F44083">
        <w:rPr>
          <w:rFonts w:cstheme="minorHAnsi"/>
          <w:b/>
          <w:bCs/>
          <w:sz w:val="20"/>
          <w:szCs w:val="20"/>
        </w:rPr>
        <w:t xml:space="preserve">All patients </w:t>
      </w:r>
      <w:r w:rsidRPr="00F44083">
        <w:rPr>
          <w:rFonts w:cstheme="minorHAnsi"/>
          <w:sz w:val="20"/>
          <w:szCs w:val="20"/>
        </w:rPr>
        <w:t>will be instructed to arrive at 7:00 AM for lab draw.</w:t>
      </w:r>
      <w:r w:rsidRPr="00F44083">
        <w:rPr>
          <w:rFonts w:cstheme="minorHAnsi"/>
          <w:sz w:val="20"/>
          <w:szCs w:val="20"/>
        </w:rPr>
        <w:br/>
      </w:r>
      <w:r w:rsidRPr="00F44083">
        <w:rPr>
          <w:rFonts w:cstheme="minorHAnsi"/>
          <w:b/>
          <w:bCs/>
          <w:sz w:val="20"/>
          <w:szCs w:val="20"/>
        </w:rPr>
        <w:t>Protocol biopsies</w:t>
      </w:r>
      <w:r w:rsidRPr="00F44083">
        <w:rPr>
          <w:rFonts w:cstheme="minorHAnsi"/>
          <w:sz w:val="20"/>
          <w:szCs w:val="20"/>
        </w:rPr>
        <w:t xml:space="preserve"> will be scheduled for the 7:00 AM slot.</w:t>
      </w:r>
      <w:r w:rsidRPr="00F44083">
        <w:rPr>
          <w:rFonts w:cstheme="minorHAnsi"/>
          <w:sz w:val="20"/>
          <w:szCs w:val="20"/>
        </w:rPr>
        <w:br/>
      </w:r>
      <w:proofErr w:type="spellStart"/>
      <w:r w:rsidRPr="00F44083">
        <w:rPr>
          <w:rFonts w:cstheme="minorHAnsi"/>
          <w:b/>
          <w:bCs/>
          <w:sz w:val="20"/>
          <w:szCs w:val="20"/>
        </w:rPr>
        <w:t>Sub acute</w:t>
      </w:r>
      <w:proofErr w:type="spellEnd"/>
      <w:r w:rsidRPr="00F44083">
        <w:rPr>
          <w:rFonts w:cstheme="minorHAnsi"/>
          <w:b/>
          <w:bCs/>
          <w:sz w:val="20"/>
          <w:szCs w:val="20"/>
        </w:rPr>
        <w:t xml:space="preserve"> biopsies</w:t>
      </w:r>
      <w:r w:rsidRPr="00F44083">
        <w:rPr>
          <w:rFonts w:cstheme="minorHAnsi"/>
          <w:sz w:val="20"/>
          <w:szCs w:val="20"/>
        </w:rPr>
        <w:t xml:space="preserve"> can be scheduled for the 7:00 AM or 10:00 AM slots.</w:t>
      </w:r>
      <w:r w:rsidRPr="00F44083">
        <w:rPr>
          <w:rFonts w:cstheme="minorHAnsi"/>
          <w:sz w:val="20"/>
          <w:szCs w:val="20"/>
        </w:rPr>
        <w:br/>
      </w:r>
      <w:r w:rsidRPr="00F44083">
        <w:rPr>
          <w:rFonts w:cstheme="minorHAnsi"/>
          <w:b/>
          <w:bCs/>
          <w:sz w:val="20"/>
          <w:szCs w:val="20"/>
        </w:rPr>
        <w:t>Patients who may require longer use of procedure room</w:t>
      </w:r>
      <w:r w:rsidRPr="00F44083">
        <w:rPr>
          <w:rFonts w:cstheme="minorHAnsi"/>
          <w:sz w:val="20"/>
          <w:szCs w:val="20"/>
        </w:rPr>
        <w:t xml:space="preserve"> will be scheduled for 10:00 AM slot and the procedure room will be booked for this patient for the entire day and will be closed for afternoon appointments. Patients will be identified as “Biopsy and block room”. These patients may include: </w:t>
      </w:r>
    </w:p>
    <w:p w:rsidR="00F44083" w:rsidRPr="00F44083" w:rsidRDefault="00F44083" w:rsidP="00F44083">
      <w:pPr>
        <w:autoSpaceDE w:val="0"/>
        <w:autoSpaceDN w:val="0"/>
        <w:adjustRightInd w:val="0"/>
        <w:spacing w:before="100" w:after="100"/>
        <w:ind w:left="4680"/>
        <w:rPr>
          <w:rFonts w:cstheme="minorHAnsi"/>
          <w:sz w:val="20"/>
          <w:szCs w:val="20"/>
        </w:rPr>
      </w:pPr>
      <w:r w:rsidRPr="00F44083">
        <w:rPr>
          <w:rFonts w:cstheme="minorHAnsi"/>
          <w:sz w:val="20"/>
          <w:szCs w:val="20"/>
        </w:rPr>
        <w:t>1. K/P transplants.</w:t>
      </w:r>
      <w:r w:rsidRPr="00F44083">
        <w:rPr>
          <w:rFonts w:cstheme="minorHAnsi"/>
          <w:sz w:val="20"/>
          <w:szCs w:val="20"/>
        </w:rPr>
        <w:br/>
        <w:t>2. Intraperitoneal kidney transplant patients.</w:t>
      </w:r>
      <w:r w:rsidRPr="00F44083">
        <w:rPr>
          <w:rFonts w:cstheme="minorHAnsi"/>
          <w:sz w:val="20"/>
          <w:szCs w:val="20"/>
        </w:rPr>
        <w:br/>
        <w:t xml:space="preserve">3. Patients on full dose aspirin, </w:t>
      </w:r>
      <w:proofErr w:type="spellStart"/>
      <w:r w:rsidRPr="00F44083">
        <w:rPr>
          <w:rFonts w:cstheme="minorHAnsi"/>
          <w:sz w:val="20"/>
          <w:szCs w:val="20"/>
        </w:rPr>
        <w:t>plavix</w:t>
      </w:r>
      <w:proofErr w:type="spellEnd"/>
      <w:r w:rsidRPr="00F44083">
        <w:rPr>
          <w:rFonts w:cstheme="minorHAnsi"/>
          <w:sz w:val="20"/>
          <w:szCs w:val="20"/>
        </w:rPr>
        <w:t xml:space="preserve"> or anticoagulation.</w:t>
      </w:r>
      <w:r w:rsidRPr="00F44083">
        <w:rPr>
          <w:rFonts w:cstheme="minorHAnsi"/>
          <w:sz w:val="20"/>
          <w:szCs w:val="20"/>
        </w:rPr>
        <w:br/>
        <w:t>4. Creatinine &gt;3 mg/dl.</w:t>
      </w:r>
      <w:r w:rsidRPr="00F44083">
        <w:rPr>
          <w:rFonts w:cstheme="minorHAnsi"/>
          <w:sz w:val="20"/>
          <w:szCs w:val="20"/>
        </w:rPr>
        <w:br/>
        <w:t>5. Other patients identified at physician discretion.</w:t>
      </w:r>
    </w:p>
    <w:p w:rsidR="00F44083" w:rsidRPr="00F44083" w:rsidRDefault="00F44083" w:rsidP="00F44083">
      <w:pPr>
        <w:autoSpaceDE w:val="0"/>
        <w:autoSpaceDN w:val="0"/>
        <w:adjustRightInd w:val="0"/>
        <w:spacing w:before="100" w:after="100"/>
        <w:ind w:left="1440"/>
        <w:rPr>
          <w:rFonts w:cstheme="minorHAnsi"/>
          <w:sz w:val="20"/>
          <w:szCs w:val="20"/>
        </w:rPr>
      </w:pPr>
      <w:r w:rsidRPr="00F44083">
        <w:rPr>
          <w:rFonts w:cstheme="minorHAnsi"/>
          <w:sz w:val="20"/>
          <w:szCs w:val="20"/>
        </w:rPr>
        <w:t xml:space="preserve">The provider will notify the coordinator at the time the procedure is ordered to schedule the biopsy. </w:t>
      </w:r>
      <w:r w:rsidRPr="00F44083">
        <w:rPr>
          <w:rFonts w:cstheme="minorHAnsi"/>
          <w:b/>
          <w:bCs/>
          <w:sz w:val="20"/>
          <w:szCs w:val="20"/>
        </w:rPr>
        <w:t>This can be done with any available provider during the stated time frame.</w:t>
      </w:r>
      <w:r w:rsidRPr="00F44083">
        <w:rPr>
          <w:rFonts w:cstheme="minorHAnsi"/>
          <w:sz w:val="20"/>
          <w:szCs w:val="20"/>
        </w:rPr>
        <w:t xml:space="preserve"> </w:t>
      </w:r>
    </w:p>
    <w:p w:rsidR="00F44083" w:rsidRPr="00F44083" w:rsidRDefault="00F44083" w:rsidP="00F44083">
      <w:pPr>
        <w:autoSpaceDE w:val="0"/>
        <w:autoSpaceDN w:val="0"/>
        <w:adjustRightInd w:val="0"/>
        <w:spacing w:before="100" w:after="100"/>
        <w:ind w:left="720" w:hanging="360"/>
        <w:rPr>
          <w:rFonts w:cstheme="minorHAnsi"/>
          <w:sz w:val="20"/>
          <w:szCs w:val="20"/>
        </w:rPr>
      </w:pPr>
      <w:r w:rsidRPr="00F44083">
        <w:rPr>
          <w:rFonts w:cstheme="minorHAnsi"/>
          <w:sz w:val="20"/>
          <w:szCs w:val="20"/>
        </w:rPr>
        <w:t xml:space="preserve">Upon arrival to the front desk, the patient or coordinator will hand order sheet to the Medical Secretary for scheduling. </w:t>
      </w:r>
    </w:p>
    <w:p w:rsidR="00F44083" w:rsidRPr="00F44083" w:rsidRDefault="00F44083" w:rsidP="00F44083">
      <w:pPr>
        <w:autoSpaceDE w:val="0"/>
        <w:autoSpaceDN w:val="0"/>
        <w:adjustRightInd w:val="0"/>
        <w:spacing w:before="100" w:after="100"/>
        <w:ind w:left="720" w:hanging="360"/>
        <w:rPr>
          <w:rFonts w:cstheme="minorHAnsi"/>
          <w:sz w:val="20"/>
          <w:szCs w:val="20"/>
        </w:rPr>
      </w:pPr>
      <w:r w:rsidRPr="00F44083">
        <w:rPr>
          <w:rFonts w:cstheme="minorHAnsi"/>
          <w:sz w:val="20"/>
          <w:szCs w:val="20"/>
        </w:rPr>
        <w:t xml:space="preserve">It will be the responsibility of the Medical Secretary to consult directly with the provider if all procedure appointments are taken for the day in question to determine an appropriate alternative date. </w:t>
      </w:r>
    </w:p>
    <w:p w:rsidR="00F44083" w:rsidRPr="00F44083" w:rsidRDefault="00F44083" w:rsidP="00F44083">
      <w:pPr>
        <w:autoSpaceDE w:val="0"/>
        <w:autoSpaceDN w:val="0"/>
        <w:adjustRightInd w:val="0"/>
        <w:spacing w:before="100" w:after="100"/>
        <w:ind w:left="720" w:hanging="360"/>
        <w:rPr>
          <w:rFonts w:cstheme="minorHAnsi"/>
          <w:sz w:val="20"/>
          <w:szCs w:val="20"/>
        </w:rPr>
      </w:pPr>
      <w:r w:rsidRPr="00F44083">
        <w:rPr>
          <w:rFonts w:cstheme="minorHAnsi"/>
          <w:sz w:val="20"/>
          <w:szCs w:val="20"/>
        </w:rPr>
        <w:t>The patient will be given the appointment card with the date for return and told a reminder call will be made the evening before the procedure.</w:t>
      </w:r>
    </w:p>
    <w:p w:rsidR="00F44083" w:rsidRPr="00F44083" w:rsidRDefault="00F44083" w:rsidP="00F44083">
      <w:pPr>
        <w:autoSpaceDE w:val="0"/>
        <w:autoSpaceDN w:val="0"/>
        <w:adjustRightInd w:val="0"/>
        <w:spacing w:before="100" w:after="100"/>
        <w:rPr>
          <w:rFonts w:cstheme="minorHAnsi"/>
          <w:sz w:val="20"/>
          <w:szCs w:val="20"/>
        </w:rPr>
      </w:pPr>
      <w:r w:rsidRPr="00F44083">
        <w:rPr>
          <w:rFonts w:cstheme="minorHAnsi"/>
          <w:sz w:val="20"/>
          <w:szCs w:val="20"/>
        </w:rPr>
        <w:lastRenderedPageBreak/>
        <w:br/>
        <w:t>Approved by: Renal Transplant Leadership Group</w:t>
      </w:r>
      <w:r w:rsidRPr="00F44083">
        <w:rPr>
          <w:rFonts w:cstheme="minorHAnsi"/>
          <w:sz w:val="20"/>
          <w:szCs w:val="20"/>
        </w:rPr>
        <w:br/>
      </w:r>
      <w:r w:rsidRPr="00F44083">
        <w:rPr>
          <w:rFonts w:cstheme="minorHAnsi"/>
          <w:sz w:val="20"/>
          <w:szCs w:val="20"/>
        </w:rPr>
        <w:br/>
        <w:t>_____________________________________</w:t>
      </w:r>
      <w:r w:rsidRPr="00F44083">
        <w:rPr>
          <w:rFonts w:cstheme="minorHAnsi"/>
          <w:sz w:val="20"/>
          <w:szCs w:val="20"/>
        </w:rPr>
        <w:br/>
        <w:t xml:space="preserve">Thomas Pearson, M.D., DPhil </w:t>
      </w:r>
    </w:p>
    <w:p w:rsidR="00F44083" w:rsidRPr="00F44083" w:rsidRDefault="00F44083" w:rsidP="00F44083">
      <w:pPr>
        <w:autoSpaceDE w:val="0"/>
        <w:autoSpaceDN w:val="0"/>
        <w:adjustRightInd w:val="0"/>
        <w:spacing w:before="100" w:after="100"/>
        <w:rPr>
          <w:rFonts w:cstheme="minorHAnsi"/>
          <w:sz w:val="20"/>
          <w:szCs w:val="20"/>
        </w:rPr>
      </w:pPr>
      <w:r w:rsidRPr="00F44083">
        <w:rPr>
          <w:rFonts w:cstheme="minorHAnsi"/>
          <w:sz w:val="20"/>
          <w:szCs w:val="20"/>
        </w:rPr>
        <w:t xml:space="preserve">Chair, Renal Transplant Leadership Group </w:t>
      </w:r>
      <w:bookmarkStart w:id="0" w:name="_GoBack"/>
      <w:bookmarkEnd w:id="0"/>
    </w:p>
    <w:p w:rsidR="00F44083" w:rsidRPr="00F44083" w:rsidRDefault="00F44083" w:rsidP="00F44083">
      <w:pPr>
        <w:autoSpaceDE w:val="0"/>
        <w:autoSpaceDN w:val="0"/>
        <w:adjustRightInd w:val="0"/>
        <w:spacing w:before="100" w:after="100"/>
        <w:rPr>
          <w:rFonts w:cstheme="minorHAnsi"/>
          <w:sz w:val="20"/>
          <w:szCs w:val="20"/>
        </w:rPr>
      </w:pPr>
      <w:r w:rsidRPr="00F44083">
        <w:rPr>
          <w:rFonts w:cstheme="minorHAnsi"/>
          <w:sz w:val="20"/>
          <w:szCs w:val="20"/>
        </w:rPr>
        <w:t xml:space="preserve">Director, Kidney/Pancreas Transplant Program </w:t>
      </w:r>
    </w:p>
    <w:p w:rsidR="00D35E10" w:rsidRPr="00F44083" w:rsidRDefault="00D35E10">
      <w:pPr>
        <w:rPr>
          <w:rFonts w:cstheme="minorHAnsi"/>
          <w:sz w:val="20"/>
          <w:szCs w:val="20"/>
        </w:rPr>
      </w:pPr>
    </w:p>
    <w:sectPr w:rsidR="00D35E10" w:rsidRPr="00F44083"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83"/>
    <w:rsid w:val="00125FA6"/>
    <w:rsid w:val="00D35E10"/>
    <w:rsid w:val="00F4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F440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F44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2014-11-06T05:35:00Z</dcterms:created>
  <dcterms:modified xsi:type="dcterms:W3CDTF">2014-11-06T05:37:00Z</dcterms:modified>
</cp:coreProperties>
</file>