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E19F" w14:textId="77777777" w:rsidR="00D82ADA" w:rsidRPr="00120DE3" w:rsidRDefault="00D82ADA" w:rsidP="00D82ADA">
      <w:pPr>
        <w:rPr>
          <w:rFonts w:ascii="Arial" w:hAnsi="Arial" w:cs="Arial"/>
        </w:rPr>
      </w:pPr>
      <w:bookmarkStart w:id="0" w:name="_GoBack"/>
      <w:bookmarkEnd w:id="0"/>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6061"/>
        <w:gridCol w:w="4955"/>
      </w:tblGrid>
      <w:tr w:rsidR="00576F37" w:rsidRPr="00120DE3" w14:paraId="02E6F7D8" w14:textId="77777777" w:rsidTr="0089061D">
        <w:trPr>
          <w:trHeight w:val="702"/>
        </w:trPr>
        <w:tc>
          <w:tcPr>
            <w:tcW w:w="5000" w:type="pct"/>
            <w:gridSpan w:val="2"/>
            <w:tcBorders>
              <w:bottom w:val="single" w:sz="4" w:space="0" w:color="auto"/>
            </w:tcBorders>
          </w:tcPr>
          <w:p w14:paraId="550D8653" w14:textId="63CD278F" w:rsidR="00576F37" w:rsidRPr="00755308" w:rsidRDefault="00576F37" w:rsidP="00755308">
            <w:pPr>
              <w:spacing w:before="60"/>
              <w:rPr>
                <w:rFonts w:ascii="Arial" w:hAnsi="Arial" w:cs="Arial"/>
                <w:bCs/>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755308" w:rsidRPr="00755308">
              <w:rPr>
                <w:rFonts w:eastAsiaTheme="minorHAnsi" w:cstheme="minorBidi"/>
                <w:bCs/>
                <w:sz w:val="20"/>
                <w:szCs w:val="20"/>
              </w:rPr>
              <w:t xml:space="preserve"> </w:t>
            </w:r>
            <w:r w:rsidR="00755308" w:rsidRPr="00755308">
              <w:rPr>
                <w:rFonts w:ascii="Arial" w:hAnsi="Arial" w:cs="Arial"/>
                <w:bCs/>
              </w:rPr>
              <w:t>Kidney/Pancreas Pre-Transplant Evaluation</w:t>
            </w:r>
            <w:r w:rsidR="00755308">
              <w:rPr>
                <w:rFonts w:ascii="Arial" w:hAnsi="Arial" w:cs="Arial"/>
                <w:bCs/>
              </w:rPr>
              <w:t xml:space="preserve"> </w:t>
            </w:r>
            <w:r w:rsidR="00755308" w:rsidRPr="00755308">
              <w:rPr>
                <w:rFonts w:ascii="Arial" w:hAnsi="Arial" w:cs="Arial"/>
                <w:bCs/>
              </w:rPr>
              <w:t>Candidates with History of Urologic Malignancies: Adenocarcinoma of the Prostate, Renal Cell Carcinoma, Urothelial Carcinoma of the Bladder</w:t>
            </w:r>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74281BE5" w:rsidR="00FF712F" w:rsidRDefault="00591D8C"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4:checkbox>
                  <w14:checked w14:val="1"/>
                  <w14:checkedState w14:val="2612" w14:font="MS Gothic"/>
                  <w14:uncheckedState w14:val="2610" w14:font="MS Gothic"/>
                </w14:checkbox>
              </w:sdtPr>
              <w:sdtEndPr/>
              <w:sdtContent>
                <w:r w:rsidR="00AD3484">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7AC06155" w:rsidR="00061A36" w:rsidRPr="00A96893" w:rsidRDefault="00591D8C"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4:checkbox>
                  <w14:checked w14:val="1"/>
                  <w14:checkedState w14:val="2612" w14:font="MS Gothic"/>
                  <w14:uncheckedState w14:val="2610" w14:font="MS Gothic"/>
                </w14:checkbox>
              </w:sdtPr>
              <w:sdtEndPr/>
              <w:sdtContent>
                <w:r w:rsidR="00755308">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77777777"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14:paraId="319CC0A0" w14:textId="77777777"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p>
        </w:tc>
      </w:tr>
    </w:tbl>
    <w:p w14:paraId="5B304DFD" w14:textId="77777777" w:rsidR="00A973EE" w:rsidRPr="00120DE3" w:rsidRDefault="00A973EE" w:rsidP="00D82ADA">
      <w:pPr>
        <w:rPr>
          <w:rFonts w:ascii="Arial" w:hAnsi="Arial" w:cs="Arial"/>
        </w:rPr>
      </w:pPr>
    </w:p>
    <w:p w14:paraId="68DA7E63" w14:textId="77777777" w:rsidR="001F395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p>
    <w:p w14:paraId="3DA472F2" w14:textId="7772F4BC" w:rsidR="001F3959" w:rsidRPr="003615B9" w:rsidRDefault="001F3959" w:rsidP="001F3959">
      <w:pPr>
        <w:rPr>
          <w:rFonts w:ascii="Arial" w:hAnsi="Arial" w:cs="Arial"/>
        </w:rPr>
      </w:pPr>
      <w:r w:rsidRPr="003615B9">
        <w:rPr>
          <w:rFonts w:ascii="Arial" w:hAnsi="Arial" w:cs="Arial"/>
        </w:rPr>
        <w:t>Choose One or More:  Diagnostic/Therapeutic/Preventive</w:t>
      </w:r>
    </w:p>
    <w:p w14:paraId="7DF10D58" w14:textId="77777777" w:rsidR="006F1E72" w:rsidRPr="00120DE3" w:rsidRDefault="006F1E72" w:rsidP="00D82ADA">
      <w:pPr>
        <w:rPr>
          <w:rFonts w:ascii="Arial" w:hAnsi="Arial" w:cs="Arial"/>
        </w:rPr>
      </w:pPr>
    </w:p>
    <w:p w14:paraId="77979B9F" w14:textId="320A008C" w:rsidR="00C05CA7"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w:t>
      </w:r>
    </w:p>
    <w:p w14:paraId="6A860210" w14:textId="2103E64C" w:rsidR="001F3959" w:rsidRDefault="001F3959" w:rsidP="00D82ADA">
      <w:pPr>
        <w:rPr>
          <w:rFonts w:ascii="Arial" w:hAnsi="Arial" w:cs="Arial"/>
        </w:rPr>
      </w:pPr>
      <w:r w:rsidRPr="001F3959">
        <w:rPr>
          <w:rFonts w:ascii="Arial" w:hAnsi="Arial" w:cs="Arial"/>
        </w:rPr>
        <w:t xml:space="preserve">Choose </w:t>
      </w:r>
      <w:r>
        <w:rPr>
          <w:rFonts w:ascii="Arial" w:hAnsi="Arial" w:cs="Arial"/>
        </w:rPr>
        <w:t>O</w:t>
      </w:r>
      <w:r w:rsidRPr="001F3959">
        <w:rPr>
          <w:rFonts w:ascii="Arial" w:hAnsi="Arial" w:cs="Arial"/>
        </w:rPr>
        <w:t xml:space="preserve">ne:  </w:t>
      </w:r>
      <w:r>
        <w:rPr>
          <w:rFonts w:ascii="Arial" w:hAnsi="Arial" w:cs="Arial"/>
        </w:rPr>
        <w:t>Independent</w:t>
      </w:r>
    </w:p>
    <w:p w14:paraId="0E3A2750" w14:textId="77777777" w:rsidR="00C05CA7" w:rsidRDefault="00C05CA7" w:rsidP="00D82ADA">
      <w:pPr>
        <w:rPr>
          <w:rFonts w:ascii="Arial" w:hAnsi="Arial" w:cs="Arial"/>
        </w:rPr>
      </w:pPr>
    </w:p>
    <w:p w14:paraId="1DFBA28E" w14:textId="6D321DB2" w:rsidR="00C05CA7" w:rsidRDefault="001F3959" w:rsidP="00D82ADA">
      <w:pPr>
        <w:rPr>
          <w:rFonts w:ascii="Arial" w:hAnsi="Arial" w:cs="Arial"/>
        </w:rPr>
      </w:pPr>
      <w:r>
        <w:rPr>
          <w:rFonts w:ascii="Arial" w:hAnsi="Arial" w:cs="Arial"/>
          <w:b/>
          <w:u w:val="single"/>
        </w:rPr>
        <w:t>CONTENT</w:t>
      </w:r>
      <w:r w:rsidR="0019168D" w:rsidRPr="0019168D">
        <w:rPr>
          <w:rFonts w:ascii="Arial" w:hAnsi="Arial" w:cs="Arial"/>
          <w:b/>
          <w:u w:val="single"/>
        </w:rPr>
        <w:t>:</w:t>
      </w:r>
    </w:p>
    <w:p w14:paraId="69567508" w14:textId="77777777" w:rsidR="005461A6" w:rsidRPr="005461A6" w:rsidRDefault="005461A6" w:rsidP="005461A6">
      <w:pPr>
        <w:rPr>
          <w:rFonts w:ascii="Arial" w:hAnsi="Arial" w:cs="Arial"/>
          <w:b/>
          <w:bCs/>
        </w:rPr>
      </w:pPr>
      <w:r w:rsidRPr="005461A6">
        <w:rPr>
          <w:rFonts w:ascii="Arial" w:hAnsi="Arial" w:cs="Arial"/>
          <w:b/>
          <w:bCs/>
        </w:rPr>
        <w:t>Policy Statement</w:t>
      </w:r>
      <w:r w:rsidRPr="005461A6">
        <w:rPr>
          <w:rFonts w:ascii="Arial" w:hAnsi="Arial" w:cs="Arial"/>
        </w:rPr>
        <w:t xml:space="preserve">: </w:t>
      </w:r>
      <w:r w:rsidRPr="005461A6">
        <w:rPr>
          <w:rFonts w:ascii="Arial" w:hAnsi="Arial" w:cs="Arial"/>
        </w:rPr>
        <w:br/>
        <w:t xml:space="preserve">The Emory Kidney/Pancreas Transplant Program will consider candidates for kidney/pancreas transplantation in the setting of a known history of localized (non-metastatic) and successfully treated prostate cancer (adenocarcinoma), renal cell carcinoma, or urothelial carcinoma of the bladder. Both end-stage renal disease and the post-transplant immunosuppressed state are associated with an increased incidence [and lethality] of some urologic malignancies. Nevertheless, it is acknowledged that the benefits of transplantation significantly outweigh the risks associated with the aforementioned urologic malignancies, provided that key selection criteria are met. The following tables outline a general guideline for the timing of listing/transplant in the setting of treated, localized urologic malignancies. </w:t>
      </w:r>
    </w:p>
    <w:p w14:paraId="34D4A619" w14:textId="77777777" w:rsidR="005461A6" w:rsidRPr="005461A6" w:rsidRDefault="005461A6" w:rsidP="005461A6">
      <w:pPr>
        <w:rPr>
          <w:rFonts w:ascii="Arial" w:hAnsi="Arial" w:cs="Arial"/>
          <w:b/>
          <w:bCs/>
        </w:rPr>
      </w:pPr>
      <w:r w:rsidRPr="005461A6">
        <w:rPr>
          <w:rFonts w:ascii="Arial" w:hAnsi="Arial" w:cs="Arial"/>
          <w:b/>
          <w:bCs/>
        </w:rPr>
        <w:tab/>
      </w:r>
      <w:r w:rsidRPr="005461A6">
        <w:rPr>
          <w:rFonts w:ascii="Arial" w:hAnsi="Arial" w:cs="Arial"/>
          <w:b/>
          <w:bCs/>
        </w:rPr>
        <w:tab/>
      </w:r>
    </w:p>
    <w:p w14:paraId="3943494E" w14:textId="36AA14C0" w:rsidR="005461A6" w:rsidRPr="005461A6" w:rsidRDefault="005461A6" w:rsidP="005461A6">
      <w:pPr>
        <w:rPr>
          <w:rFonts w:ascii="Arial" w:hAnsi="Arial" w:cs="Arial"/>
          <w:b/>
          <w:bCs/>
          <w:sz w:val="20"/>
          <w:szCs w:val="20"/>
        </w:rPr>
      </w:pPr>
      <w:r w:rsidRPr="005461A6">
        <w:rPr>
          <w:rFonts w:ascii="Arial" w:hAnsi="Arial" w:cs="Arial"/>
          <w:b/>
          <w:bCs/>
          <w:sz w:val="20"/>
          <w:szCs w:val="20"/>
        </w:rPr>
        <w:t>Prostate Cancer (Adenocarcinoma)</w:t>
      </w:r>
    </w:p>
    <w:tbl>
      <w:tblPr>
        <w:tblStyle w:val="TableGrid"/>
        <w:tblW w:w="0" w:type="auto"/>
        <w:tblLook w:val="04A0" w:firstRow="1" w:lastRow="0" w:firstColumn="1" w:lastColumn="0" w:noHBand="0" w:noVBand="1"/>
      </w:tblPr>
      <w:tblGrid>
        <w:gridCol w:w="1416"/>
        <w:gridCol w:w="1953"/>
        <w:gridCol w:w="2126"/>
        <w:gridCol w:w="3361"/>
      </w:tblGrid>
      <w:tr w:rsidR="005461A6" w:rsidRPr="005461A6" w14:paraId="08844716" w14:textId="77777777" w:rsidTr="00001987">
        <w:tc>
          <w:tcPr>
            <w:tcW w:w="1416" w:type="dxa"/>
          </w:tcPr>
          <w:p w14:paraId="65600A3A" w14:textId="77777777" w:rsidR="005461A6" w:rsidRPr="005461A6" w:rsidRDefault="005461A6" w:rsidP="005461A6">
            <w:pPr>
              <w:rPr>
                <w:rFonts w:ascii="Arial" w:hAnsi="Arial" w:cs="Arial"/>
                <w:b/>
                <w:sz w:val="16"/>
                <w:szCs w:val="16"/>
              </w:rPr>
            </w:pPr>
            <w:r w:rsidRPr="005461A6">
              <w:rPr>
                <w:rFonts w:ascii="Arial" w:hAnsi="Arial" w:cs="Arial"/>
                <w:b/>
                <w:sz w:val="16"/>
                <w:szCs w:val="16"/>
              </w:rPr>
              <w:t>Risk Group</w:t>
            </w:r>
          </w:p>
        </w:tc>
        <w:tc>
          <w:tcPr>
            <w:tcW w:w="1953" w:type="dxa"/>
          </w:tcPr>
          <w:p w14:paraId="30754B8E" w14:textId="77777777" w:rsidR="005461A6" w:rsidRPr="005461A6" w:rsidRDefault="005461A6" w:rsidP="005461A6">
            <w:pPr>
              <w:rPr>
                <w:rFonts w:ascii="Arial" w:hAnsi="Arial" w:cs="Arial"/>
                <w:b/>
                <w:sz w:val="16"/>
                <w:szCs w:val="16"/>
              </w:rPr>
            </w:pPr>
            <w:r w:rsidRPr="005461A6">
              <w:rPr>
                <w:rFonts w:ascii="Arial" w:hAnsi="Arial" w:cs="Arial"/>
                <w:b/>
                <w:sz w:val="16"/>
                <w:szCs w:val="16"/>
              </w:rPr>
              <w:t>Tumor Criteria</w:t>
            </w:r>
          </w:p>
        </w:tc>
        <w:tc>
          <w:tcPr>
            <w:tcW w:w="2126" w:type="dxa"/>
          </w:tcPr>
          <w:p w14:paraId="1EE0636D" w14:textId="77777777" w:rsidR="005461A6" w:rsidRPr="005461A6" w:rsidRDefault="005461A6" w:rsidP="005461A6">
            <w:pPr>
              <w:rPr>
                <w:rFonts w:ascii="Arial" w:hAnsi="Arial" w:cs="Arial"/>
                <w:b/>
                <w:sz w:val="16"/>
                <w:szCs w:val="16"/>
              </w:rPr>
            </w:pPr>
            <w:r w:rsidRPr="005461A6">
              <w:rPr>
                <w:rFonts w:ascii="Arial" w:hAnsi="Arial" w:cs="Arial"/>
                <w:b/>
                <w:sz w:val="16"/>
                <w:szCs w:val="16"/>
              </w:rPr>
              <w:t>Acceptable Treatment</w:t>
            </w:r>
          </w:p>
        </w:tc>
        <w:tc>
          <w:tcPr>
            <w:tcW w:w="3361" w:type="dxa"/>
          </w:tcPr>
          <w:p w14:paraId="21530219" w14:textId="77777777" w:rsidR="005461A6" w:rsidRPr="005461A6" w:rsidRDefault="005461A6" w:rsidP="005461A6">
            <w:pPr>
              <w:rPr>
                <w:rFonts w:ascii="Arial" w:hAnsi="Arial" w:cs="Arial"/>
                <w:b/>
                <w:sz w:val="16"/>
                <w:szCs w:val="16"/>
              </w:rPr>
            </w:pPr>
            <w:r w:rsidRPr="005461A6">
              <w:rPr>
                <w:rFonts w:ascii="Arial" w:hAnsi="Arial" w:cs="Arial"/>
                <w:b/>
                <w:sz w:val="16"/>
                <w:szCs w:val="16"/>
              </w:rPr>
              <w:t>When to List/ Transplant</w:t>
            </w:r>
          </w:p>
        </w:tc>
      </w:tr>
      <w:tr w:rsidR="005461A6" w:rsidRPr="005461A6" w14:paraId="284BB707" w14:textId="77777777" w:rsidTr="00001987">
        <w:tc>
          <w:tcPr>
            <w:tcW w:w="1416" w:type="dxa"/>
            <w:tcBorders>
              <w:bottom w:val="single" w:sz="4" w:space="0" w:color="auto"/>
            </w:tcBorders>
            <w:vAlign w:val="center"/>
          </w:tcPr>
          <w:p w14:paraId="55A7CDD7" w14:textId="77777777" w:rsidR="005461A6" w:rsidRPr="005461A6" w:rsidRDefault="005461A6" w:rsidP="005461A6">
            <w:pPr>
              <w:rPr>
                <w:rFonts w:ascii="Arial" w:hAnsi="Arial" w:cs="Arial"/>
                <w:b/>
                <w:sz w:val="16"/>
                <w:szCs w:val="16"/>
              </w:rPr>
            </w:pPr>
            <w:r w:rsidRPr="005461A6">
              <w:rPr>
                <w:rFonts w:ascii="Arial" w:hAnsi="Arial" w:cs="Arial"/>
                <w:b/>
                <w:sz w:val="16"/>
                <w:szCs w:val="16"/>
              </w:rPr>
              <w:t>Very Low Risk</w:t>
            </w:r>
          </w:p>
        </w:tc>
        <w:tc>
          <w:tcPr>
            <w:tcW w:w="1953" w:type="dxa"/>
            <w:tcBorders>
              <w:bottom w:val="single" w:sz="4" w:space="0" w:color="auto"/>
            </w:tcBorders>
            <w:vAlign w:val="center"/>
          </w:tcPr>
          <w:p w14:paraId="21908973" w14:textId="77777777" w:rsidR="005461A6" w:rsidRPr="005461A6" w:rsidRDefault="005461A6" w:rsidP="005461A6">
            <w:pPr>
              <w:rPr>
                <w:rFonts w:ascii="Arial" w:hAnsi="Arial" w:cs="Arial"/>
                <w:sz w:val="16"/>
                <w:szCs w:val="16"/>
              </w:rPr>
            </w:pPr>
            <w:r w:rsidRPr="005461A6">
              <w:rPr>
                <w:rFonts w:ascii="Arial" w:hAnsi="Arial" w:cs="Arial"/>
                <w:sz w:val="16"/>
                <w:szCs w:val="16"/>
              </w:rPr>
              <w:t>cT1c</w:t>
            </w:r>
          </w:p>
          <w:p w14:paraId="40F5BA2C"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and</w:t>
            </w:r>
          </w:p>
          <w:p w14:paraId="2DF40912" w14:textId="77777777" w:rsidR="005461A6" w:rsidRPr="005461A6" w:rsidRDefault="005461A6" w:rsidP="005461A6">
            <w:pPr>
              <w:rPr>
                <w:rFonts w:ascii="Arial" w:hAnsi="Arial" w:cs="Arial"/>
                <w:sz w:val="16"/>
                <w:szCs w:val="16"/>
              </w:rPr>
            </w:pPr>
            <w:r w:rsidRPr="005461A6">
              <w:rPr>
                <w:rFonts w:ascii="Arial" w:hAnsi="Arial" w:cs="Arial"/>
                <w:sz w:val="16"/>
                <w:szCs w:val="16"/>
              </w:rPr>
              <w:t>PSA &lt; 10</w:t>
            </w:r>
          </w:p>
          <w:p w14:paraId="060CBE46"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and</w:t>
            </w:r>
          </w:p>
          <w:p w14:paraId="31EC48E4" w14:textId="77777777" w:rsidR="005461A6" w:rsidRPr="005461A6" w:rsidRDefault="005461A6" w:rsidP="005461A6">
            <w:pPr>
              <w:rPr>
                <w:rFonts w:ascii="Arial" w:hAnsi="Arial" w:cs="Arial"/>
                <w:sz w:val="16"/>
                <w:szCs w:val="16"/>
              </w:rPr>
            </w:pPr>
            <w:r w:rsidRPr="005461A6">
              <w:rPr>
                <w:rFonts w:ascii="Arial" w:hAnsi="Arial" w:cs="Arial"/>
                <w:sz w:val="16"/>
                <w:szCs w:val="16"/>
              </w:rPr>
              <w:t>PSA density &lt;0.15</w:t>
            </w:r>
          </w:p>
          <w:p w14:paraId="50B514EA"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and</w:t>
            </w:r>
          </w:p>
          <w:p w14:paraId="4DF036CA" w14:textId="77777777" w:rsidR="005461A6" w:rsidRPr="005461A6" w:rsidRDefault="005461A6" w:rsidP="005461A6">
            <w:pPr>
              <w:rPr>
                <w:rFonts w:ascii="Arial" w:hAnsi="Arial" w:cs="Arial"/>
                <w:sz w:val="16"/>
                <w:szCs w:val="16"/>
              </w:rPr>
            </w:pPr>
            <w:r w:rsidRPr="005461A6">
              <w:rPr>
                <w:rFonts w:ascii="Arial" w:hAnsi="Arial" w:cs="Arial"/>
                <w:sz w:val="16"/>
                <w:szCs w:val="16"/>
              </w:rPr>
              <w:t>GS 3+3=6 (GG1)</w:t>
            </w:r>
          </w:p>
          <w:p w14:paraId="1372BECC" w14:textId="77777777" w:rsidR="005461A6" w:rsidRPr="005461A6" w:rsidRDefault="005461A6" w:rsidP="005461A6">
            <w:pPr>
              <w:rPr>
                <w:rFonts w:ascii="Arial" w:hAnsi="Arial" w:cs="Arial"/>
                <w:sz w:val="16"/>
                <w:szCs w:val="16"/>
              </w:rPr>
            </w:pPr>
          </w:p>
          <w:p w14:paraId="340E62AA" w14:textId="77777777" w:rsidR="005461A6" w:rsidRPr="005461A6" w:rsidRDefault="005461A6" w:rsidP="005461A6">
            <w:pPr>
              <w:rPr>
                <w:rFonts w:ascii="Arial" w:hAnsi="Arial" w:cs="Arial"/>
                <w:sz w:val="16"/>
                <w:szCs w:val="16"/>
              </w:rPr>
            </w:pPr>
            <w:r w:rsidRPr="005461A6">
              <w:rPr>
                <w:rFonts w:ascii="Arial" w:hAnsi="Arial" w:cs="Arial"/>
                <w:b/>
                <w:i/>
                <w:sz w:val="16"/>
                <w:szCs w:val="16"/>
              </w:rPr>
              <w:t>with</w:t>
            </w:r>
          </w:p>
          <w:p w14:paraId="26EBE355" w14:textId="77777777" w:rsidR="005461A6" w:rsidRPr="005461A6" w:rsidRDefault="005461A6" w:rsidP="005461A6">
            <w:pPr>
              <w:rPr>
                <w:rFonts w:ascii="Arial" w:hAnsi="Arial" w:cs="Arial"/>
                <w:sz w:val="16"/>
                <w:szCs w:val="16"/>
              </w:rPr>
            </w:pPr>
            <w:r w:rsidRPr="005461A6">
              <w:rPr>
                <w:rFonts w:ascii="Arial" w:hAnsi="Arial" w:cs="Arial"/>
                <w:sz w:val="16"/>
                <w:szCs w:val="16"/>
              </w:rPr>
              <w:t>&lt;3 positive cores</w:t>
            </w:r>
          </w:p>
          <w:p w14:paraId="427D09F9"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and</w:t>
            </w:r>
          </w:p>
          <w:p w14:paraId="51F463FB" w14:textId="77777777" w:rsidR="005461A6" w:rsidRPr="005461A6" w:rsidRDefault="005461A6" w:rsidP="005461A6">
            <w:pPr>
              <w:rPr>
                <w:rFonts w:ascii="Arial" w:hAnsi="Arial" w:cs="Arial"/>
                <w:sz w:val="16"/>
                <w:szCs w:val="16"/>
              </w:rPr>
            </w:pPr>
            <w:r w:rsidRPr="005461A6">
              <w:rPr>
                <w:rFonts w:ascii="Arial" w:hAnsi="Arial" w:cs="Arial"/>
                <w:sz w:val="16"/>
                <w:szCs w:val="16"/>
              </w:rPr>
              <w:t>&lt;50% involvement of any positive core</w:t>
            </w:r>
          </w:p>
        </w:tc>
        <w:tc>
          <w:tcPr>
            <w:tcW w:w="2126" w:type="dxa"/>
            <w:tcBorders>
              <w:bottom w:val="single" w:sz="4" w:space="0" w:color="auto"/>
            </w:tcBorders>
            <w:vAlign w:val="center"/>
          </w:tcPr>
          <w:p w14:paraId="27AC7BD0" w14:textId="77777777" w:rsidR="005461A6" w:rsidRPr="005461A6" w:rsidRDefault="005461A6" w:rsidP="005461A6">
            <w:pPr>
              <w:rPr>
                <w:rFonts w:ascii="Arial" w:hAnsi="Arial" w:cs="Arial"/>
                <w:sz w:val="16"/>
                <w:szCs w:val="16"/>
              </w:rPr>
            </w:pPr>
            <w:r w:rsidRPr="005461A6">
              <w:rPr>
                <w:rFonts w:ascii="Arial" w:hAnsi="Arial" w:cs="Arial"/>
                <w:sz w:val="16"/>
                <w:szCs w:val="16"/>
              </w:rPr>
              <w:t>1. Active Surveillance</w:t>
            </w:r>
          </w:p>
        </w:tc>
        <w:tc>
          <w:tcPr>
            <w:tcW w:w="3361" w:type="dxa"/>
            <w:tcBorders>
              <w:bottom w:val="single" w:sz="4" w:space="0" w:color="auto"/>
            </w:tcBorders>
            <w:vAlign w:val="center"/>
          </w:tcPr>
          <w:p w14:paraId="1F16960F" w14:textId="77777777" w:rsidR="005461A6" w:rsidRPr="005461A6" w:rsidRDefault="005461A6" w:rsidP="005461A6">
            <w:pPr>
              <w:rPr>
                <w:rFonts w:ascii="Arial" w:hAnsi="Arial" w:cs="Arial"/>
                <w:sz w:val="16"/>
                <w:szCs w:val="16"/>
              </w:rPr>
            </w:pPr>
            <w:r w:rsidRPr="005461A6">
              <w:rPr>
                <w:rFonts w:ascii="Arial" w:hAnsi="Arial" w:cs="Arial"/>
                <w:sz w:val="16"/>
                <w:szCs w:val="16"/>
              </w:rPr>
              <w:t>- May list or transplant while on active surveillance after confirmatory biopsy</w:t>
            </w:r>
          </w:p>
          <w:p w14:paraId="40877978" w14:textId="77777777" w:rsidR="005461A6" w:rsidRPr="005461A6" w:rsidRDefault="005461A6" w:rsidP="005461A6">
            <w:pPr>
              <w:rPr>
                <w:rFonts w:ascii="Arial" w:hAnsi="Arial" w:cs="Arial"/>
                <w:i/>
                <w:sz w:val="16"/>
                <w:szCs w:val="16"/>
              </w:rPr>
            </w:pPr>
            <w:r w:rsidRPr="005461A6">
              <w:rPr>
                <w:rFonts w:ascii="Arial" w:hAnsi="Arial" w:cs="Arial"/>
                <w:i/>
                <w:sz w:val="16"/>
                <w:szCs w:val="16"/>
              </w:rPr>
              <w:t>(i.e., second biopsy after initial diagnosis, usually within 3-6 months; preferably, but not necessarily, MRI-guided)</w:t>
            </w:r>
          </w:p>
        </w:tc>
      </w:tr>
      <w:tr w:rsidR="005461A6" w:rsidRPr="005461A6" w14:paraId="11DC29FB" w14:textId="77777777" w:rsidTr="00001987">
        <w:tc>
          <w:tcPr>
            <w:tcW w:w="1416" w:type="dxa"/>
            <w:tcBorders>
              <w:bottom w:val="single" w:sz="4" w:space="0" w:color="auto"/>
            </w:tcBorders>
            <w:vAlign w:val="center"/>
          </w:tcPr>
          <w:p w14:paraId="7BB9577D" w14:textId="77777777" w:rsidR="005461A6" w:rsidRPr="005461A6" w:rsidRDefault="005461A6" w:rsidP="005461A6">
            <w:pPr>
              <w:rPr>
                <w:rFonts w:ascii="Arial" w:hAnsi="Arial" w:cs="Arial"/>
                <w:b/>
                <w:sz w:val="16"/>
                <w:szCs w:val="16"/>
              </w:rPr>
            </w:pPr>
            <w:r w:rsidRPr="005461A6">
              <w:rPr>
                <w:rFonts w:ascii="Arial" w:hAnsi="Arial" w:cs="Arial"/>
                <w:b/>
                <w:sz w:val="16"/>
                <w:szCs w:val="16"/>
              </w:rPr>
              <w:t>Low</w:t>
            </w:r>
          </w:p>
        </w:tc>
        <w:tc>
          <w:tcPr>
            <w:tcW w:w="1953" w:type="dxa"/>
            <w:tcBorders>
              <w:bottom w:val="single" w:sz="4" w:space="0" w:color="auto"/>
            </w:tcBorders>
            <w:vAlign w:val="center"/>
          </w:tcPr>
          <w:p w14:paraId="105E4F59" w14:textId="77777777" w:rsidR="005461A6" w:rsidRPr="005461A6" w:rsidRDefault="005461A6" w:rsidP="005461A6">
            <w:pPr>
              <w:rPr>
                <w:rFonts w:ascii="Arial" w:hAnsi="Arial" w:cs="Arial"/>
                <w:sz w:val="16"/>
                <w:szCs w:val="16"/>
              </w:rPr>
            </w:pPr>
            <w:r w:rsidRPr="005461A6">
              <w:rPr>
                <w:rFonts w:ascii="Arial" w:hAnsi="Arial" w:cs="Arial"/>
                <w:sz w:val="16"/>
                <w:szCs w:val="16"/>
              </w:rPr>
              <w:t>cT1-T2a,</w:t>
            </w:r>
          </w:p>
          <w:p w14:paraId="0D16C368"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and</w:t>
            </w:r>
          </w:p>
          <w:p w14:paraId="3D53177E" w14:textId="77777777" w:rsidR="005461A6" w:rsidRPr="005461A6" w:rsidRDefault="005461A6" w:rsidP="005461A6">
            <w:pPr>
              <w:rPr>
                <w:rFonts w:ascii="Arial" w:hAnsi="Arial" w:cs="Arial"/>
                <w:sz w:val="16"/>
                <w:szCs w:val="16"/>
              </w:rPr>
            </w:pPr>
            <w:r w:rsidRPr="005461A6">
              <w:rPr>
                <w:rFonts w:ascii="Arial" w:hAnsi="Arial" w:cs="Arial"/>
                <w:sz w:val="16"/>
                <w:szCs w:val="16"/>
              </w:rPr>
              <w:t>PSA &lt; 10</w:t>
            </w:r>
          </w:p>
          <w:p w14:paraId="37B904C8"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and</w:t>
            </w:r>
          </w:p>
          <w:p w14:paraId="4FF9357C" w14:textId="77777777" w:rsidR="005461A6" w:rsidRPr="005461A6" w:rsidRDefault="005461A6" w:rsidP="005461A6">
            <w:pPr>
              <w:rPr>
                <w:rFonts w:ascii="Arial" w:hAnsi="Arial" w:cs="Arial"/>
                <w:sz w:val="16"/>
                <w:szCs w:val="16"/>
              </w:rPr>
            </w:pPr>
            <w:r w:rsidRPr="005461A6">
              <w:rPr>
                <w:rFonts w:ascii="Arial" w:hAnsi="Arial" w:cs="Arial"/>
                <w:sz w:val="16"/>
                <w:szCs w:val="16"/>
              </w:rPr>
              <w:t>GS 3+3=6 (GG1)</w:t>
            </w:r>
          </w:p>
        </w:tc>
        <w:tc>
          <w:tcPr>
            <w:tcW w:w="2126" w:type="dxa"/>
            <w:tcBorders>
              <w:bottom w:val="single" w:sz="4" w:space="0" w:color="auto"/>
            </w:tcBorders>
            <w:vAlign w:val="center"/>
          </w:tcPr>
          <w:p w14:paraId="2685C52B" w14:textId="77777777" w:rsidR="005461A6" w:rsidRPr="005461A6" w:rsidRDefault="005461A6" w:rsidP="005461A6">
            <w:pPr>
              <w:rPr>
                <w:rFonts w:ascii="Arial" w:hAnsi="Arial" w:cs="Arial"/>
                <w:sz w:val="16"/>
                <w:szCs w:val="16"/>
              </w:rPr>
            </w:pPr>
          </w:p>
          <w:p w14:paraId="74E9C468" w14:textId="77777777" w:rsidR="005461A6" w:rsidRPr="005461A6" w:rsidRDefault="005461A6" w:rsidP="005461A6">
            <w:pPr>
              <w:rPr>
                <w:rFonts w:ascii="Arial" w:hAnsi="Arial" w:cs="Arial"/>
                <w:sz w:val="16"/>
                <w:szCs w:val="16"/>
              </w:rPr>
            </w:pPr>
            <w:r w:rsidRPr="005461A6">
              <w:rPr>
                <w:rFonts w:ascii="Arial" w:hAnsi="Arial" w:cs="Arial"/>
                <w:sz w:val="16"/>
                <w:szCs w:val="16"/>
              </w:rPr>
              <w:t>1. Active Surveillance (preferred)</w:t>
            </w:r>
          </w:p>
          <w:p w14:paraId="4720B60D" w14:textId="77777777" w:rsidR="005461A6" w:rsidRPr="005461A6" w:rsidRDefault="005461A6" w:rsidP="005461A6">
            <w:pPr>
              <w:rPr>
                <w:rFonts w:ascii="Arial" w:hAnsi="Arial" w:cs="Arial"/>
                <w:sz w:val="16"/>
                <w:szCs w:val="16"/>
              </w:rPr>
            </w:pPr>
            <w:r w:rsidRPr="005461A6">
              <w:rPr>
                <w:rFonts w:ascii="Arial" w:hAnsi="Arial" w:cs="Arial"/>
                <w:sz w:val="16"/>
                <w:szCs w:val="16"/>
              </w:rPr>
              <w:t>2. Surgery</w:t>
            </w:r>
          </w:p>
          <w:p w14:paraId="4CF4FCB2" w14:textId="77777777" w:rsidR="005461A6" w:rsidRPr="005461A6" w:rsidRDefault="005461A6" w:rsidP="005461A6">
            <w:pPr>
              <w:rPr>
                <w:rFonts w:ascii="Arial" w:hAnsi="Arial" w:cs="Arial"/>
                <w:sz w:val="16"/>
                <w:szCs w:val="16"/>
              </w:rPr>
            </w:pPr>
            <w:r w:rsidRPr="005461A6">
              <w:rPr>
                <w:rFonts w:ascii="Arial" w:hAnsi="Arial" w:cs="Arial"/>
                <w:sz w:val="16"/>
                <w:szCs w:val="16"/>
              </w:rPr>
              <w:t>3. Radiotherapy</w:t>
            </w:r>
          </w:p>
          <w:p w14:paraId="6D8F08AF" w14:textId="77777777" w:rsidR="005461A6" w:rsidRPr="005461A6" w:rsidRDefault="005461A6" w:rsidP="005461A6">
            <w:pPr>
              <w:rPr>
                <w:rFonts w:ascii="Arial" w:hAnsi="Arial" w:cs="Arial"/>
                <w:sz w:val="16"/>
                <w:szCs w:val="16"/>
              </w:rPr>
            </w:pPr>
          </w:p>
        </w:tc>
        <w:tc>
          <w:tcPr>
            <w:tcW w:w="3361" w:type="dxa"/>
            <w:tcBorders>
              <w:bottom w:val="single" w:sz="4" w:space="0" w:color="auto"/>
            </w:tcBorders>
            <w:vAlign w:val="center"/>
          </w:tcPr>
          <w:p w14:paraId="234D217B" w14:textId="77777777" w:rsidR="005461A6" w:rsidRPr="005461A6" w:rsidRDefault="005461A6" w:rsidP="005461A6">
            <w:pPr>
              <w:rPr>
                <w:rFonts w:ascii="Arial" w:hAnsi="Arial" w:cs="Arial"/>
                <w:sz w:val="16"/>
                <w:szCs w:val="16"/>
              </w:rPr>
            </w:pPr>
            <w:r w:rsidRPr="005461A6">
              <w:rPr>
                <w:rFonts w:ascii="Arial" w:hAnsi="Arial" w:cs="Arial"/>
                <w:sz w:val="16"/>
                <w:szCs w:val="16"/>
              </w:rPr>
              <w:t>- May list or transplant while on active surveillance after confirmatory biopsy</w:t>
            </w:r>
          </w:p>
          <w:p w14:paraId="610A218E" w14:textId="77777777" w:rsidR="005461A6" w:rsidRPr="005461A6" w:rsidRDefault="005461A6" w:rsidP="005461A6">
            <w:pPr>
              <w:rPr>
                <w:rFonts w:ascii="Arial" w:hAnsi="Arial" w:cs="Arial"/>
                <w:sz w:val="16"/>
                <w:szCs w:val="16"/>
              </w:rPr>
            </w:pPr>
            <w:r w:rsidRPr="005461A6">
              <w:rPr>
                <w:rFonts w:ascii="Arial" w:hAnsi="Arial" w:cs="Arial"/>
                <w:sz w:val="16"/>
                <w:szCs w:val="16"/>
              </w:rPr>
              <w:t>- No delay after successful treatment</w:t>
            </w:r>
          </w:p>
          <w:p w14:paraId="5CB6356D"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surgery, PSA should be undetectable; positive margins OK if pT2, GG1-2; if adverse pathology (pT3, +margin), consider adjuvant RT +/- genomic testing to guide its use </w:t>
            </w:r>
          </w:p>
          <w:p w14:paraId="552C8591"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radiotherapy, PSA nadir should be &lt;2.0 ng/mL </w:t>
            </w:r>
          </w:p>
          <w:p w14:paraId="27E5426C" w14:textId="77777777" w:rsidR="005461A6" w:rsidRDefault="005461A6" w:rsidP="005461A6">
            <w:pPr>
              <w:rPr>
                <w:rFonts w:ascii="Arial" w:hAnsi="Arial" w:cs="Arial"/>
                <w:i/>
                <w:sz w:val="16"/>
                <w:szCs w:val="16"/>
              </w:rPr>
            </w:pPr>
            <w:r w:rsidRPr="005461A6">
              <w:rPr>
                <w:rFonts w:ascii="Arial" w:hAnsi="Arial" w:cs="Arial"/>
                <w:i/>
                <w:sz w:val="16"/>
                <w:szCs w:val="16"/>
              </w:rPr>
              <w:t>(can take 12 months)</w:t>
            </w:r>
          </w:p>
          <w:p w14:paraId="280CE5E4" w14:textId="77777777" w:rsidR="00794DC3" w:rsidRPr="005461A6" w:rsidRDefault="00794DC3" w:rsidP="005461A6">
            <w:pPr>
              <w:rPr>
                <w:rFonts w:ascii="Arial" w:hAnsi="Arial" w:cs="Arial"/>
                <w:i/>
                <w:sz w:val="16"/>
                <w:szCs w:val="16"/>
              </w:rPr>
            </w:pPr>
          </w:p>
        </w:tc>
      </w:tr>
      <w:tr w:rsidR="005461A6" w:rsidRPr="005461A6" w14:paraId="5BD20389" w14:textId="77777777" w:rsidTr="00001987">
        <w:tc>
          <w:tcPr>
            <w:tcW w:w="1416" w:type="dxa"/>
            <w:tcBorders>
              <w:top w:val="single" w:sz="4" w:space="0" w:color="auto"/>
            </w:tcBorders>
            <w:vAlign w:val="center"/>
          </w:tcPr>
          <w:p w14:paraId="0272DF40" w14:textId="77777777" w:rsidR="005461A6" w:rsidRPr="005461A6" w:rsidRDefault="005461A6" w:rsidP="005461A6">
            <w:pPr>
              <w:rPr>
                <w:rFonts w:ascii="Arial" w:hAnsi="Arial" w:cs="Arial"/>
                <w:b/>
                <w:sz w:val="16"/>
                <w:szCs w:val="16"/>
              </w:rPr>
            </w:pPr>
            <w:r w:rsidRPr="005461A6">
              <w:rPr>
                <w:rFonts w:ascii="Arial" w:hAnsi="Arial" w:cs="Arial"/>
                <w:b/>
                <w:sz w:val="16"/>
                <w:szCs w:val="16"/>
              </w:rPr>
              <w:lastRenderedPageBreak/>
              <w:t>Intermediate (Favorable)</w:t>
            </w:r>
          </w:p>
        </w:tc>
        <w:tc>
          <w:tcPr>
            <w:tcW w:w="1953" w:type="dxa"/>
            <w:tcBorders>
              <w:top w:val="single" w:sz="4" w:space="0" w:color="auto"/>
            </w:tcBorders>
            <w:vAlign w:val="center"/>
          </w:tcPr>
          <w:p w14:paraId="0BEB4D21" w14:textId="77777777" w:rsidR="005461A6" w:rsidRPr="005461A6" w:rsidRDefault="005461A6" w:rsidP="005461A6">
            <w:pPr>
              <w:rPr>
                <w:rFonts w:ascii="Arial" w:hAnsi="Arial" w:cs="Arial"/>
                <w:sz w:val="16"/>
                <w:szCs w:val="16"/>
              </w:rPr>
            </w:pPr>
            <w:r w:rsidRPr="005461A6">
              <w:rPr>
                <w:rFonts w:ascii="Arial" w:hAnsi="Arial" w:cs="Arial"/>
                <w:b/>
                <w:i/>
                <w:sz w:val="16"/>
                <w:szCs w:val="16"/>
              </w:rPr>
              <w:t>Only one</w:t>
            </w:r>
            <w:r w:rsidRPr="005461A6">
              <w:rPr>
                <w:rFonts w:ascii="Arial" w:hAnsi="Arial" w:cs="Arial"/>
                <w:sz w:val="16"/>
                <w:szCs w:val="16"/>
              </w:rPr>
              <w:t xml:space="preserve"> intermediate factor:</w:t>
            </w:r>
          </w:p>
          <w:p w14:paraId="5CFAAB47" w14:textId="77777777" w:rsidR="005461A6" w:rsidRPr="005461A6" w:rsidRDefault="005461A6" w:rsidP="005461A6">
            <w:pPr>
              <w:rPr>
                <w:rFonts w:ascii="Arial" w:hAnsi="Arial" w:cs="Arial"/>
                <w:sz w:val="16"/>
                <w:szCs w:val="16"/>
              </w:rPr>
            </w:pPr>
          </w:p>
          <w:p w14:paraId="1789ADC9" w14:textId="77777777" w:rsidR="005461A6" w:rsidRPr="005461A6" w:rsidRDefault="005461A6" w:rsidP="005461A6">
            <w:pPr>
              <w:rPr>
                <w:rFonts w:ascii="Arial" w:hAnsi="Arial" w:cs="Arial"/>
                <w:sz w:val="16"/>
                <w:szCs w:val="16"/>
              </w:rPr>
            </w:pPr>
            <w:r w:rsidRPr="005461A6">
              <w:rPr>
                <w:rFonts w:ascii="Arial" w:hAnsi="Arial" w:cs="Arial"/>
                <w:sz w:val="16"/>
                <w:szCs w:val="16"/>
              </w:rPr>
              <w:t>cT2b-c,</w:t>
            </w:r>
          </w:p>
          <w:p w14:paraId="17DCAAE6"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0794F9D9" w14:textId="77777777" w:rsidR="005461A6" w:rsidRPr="005461A6" w:rsidRDefault="005461A6" w:rsidP="005461A6">
            <w:pPr>
              <w:rPr>
                <w:rFonts w:ascii="Arial" w:hAnsi="Arial" w:cs="Arial"/>
                <w:sz w:val="16"/>
                <w:szCs w:val="16"/>
              </w:rPr>
            </w:pPr>
            <w:r w:rsidRPr="005461A6">
              <w:rPr>
                <w:rFonts w:ascii="Arial" w:hAnsi="Arial" w:cs="Arial"/>
                <w:sz w:val="16"/>
                <w:szCs w:val="16"/>
              </w:rPr>
              <w:t>PSA 10-19.9</w:t>
            </w:r>
          </w:p>
          <w:p w14:paraId="7941A776"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66C24B75" w14:textId="77777777" w:rsidR="005461A6" w:rsidRPr="005461A6" w:rsidRDefault="005461A6" w:rsidP="005461A6">
            <w:pPr>
              <w:rPr>
                <w:rFonts w:ascii="Arial" w:hAnsi="Arial" w:cs="Arial"/>
                <w:sz w:val="16"/>
                <w:szCs w:val="16"/>
              </w:rPr>
            </w:pPr>
            <w:r w:rsidRPr="005461A6">
              <w:rPr>
                <w:rFonts w:ascii="Arial" w:hAnsi="Arial" w:cs="Arial"/>
                <w:sz w:val="16"/>
                <w:szCs w:val="16"/>
              </w:rPr>
              <w:t>GS 3+4=7 (GG2)</w:t>
            </w:r>
          </w:p>
          <w:p w14:paraId="46D5AF6E" w14:textId="77777777" w:rsidR="005461A6" w:rsidRPr="005461A6" w:rsidRDefault="005461A6" w:rsidP="005461A6">
            <w:pPr>
              <w:rPr>
                <w:rFonts w:ascii="Arial" w:hAnsi="Arial" w:cs="Arial"/>
                <w:sz w:val="16"/>
                <w:szCs w:val="16"/>
              </w:rPr>
            </w:pPr>
          </w:p>
          <w:p w14:paraId="0EB7E655" w14:textId="77777777" w:rsidR="005461A6" w:rsidRPr="005461A6" w:rsidRDefault="005461A6" w:rsidP="005461A6">
            <w:pPr>
              <w:rPr>
                <w:rFonts w:ascii="Arial" w:hAnsi="Arial" w:cs="Arial"/>
                <w:b/>
                <w:i/>
                <w:sz w:val="16"/>
                <w:szCs w:val="16"/>
              </w:rPr>
            </w:pPr>
            <w:r w:rsidRPr="005461A6">
              <w:rPr>
                <w:rFonts w:ascii="Arial" w:hAnsi="Arial" w:cs="Arial"/>
                <w:b/>
                <w:i/>
                <w:sz w:val="16"/>
                <w:szCs w:val="16"/>
              </w:rPr>
              <w:t>and</w:t>
            </w:r>
          </w:p>
          <w:p w14:paraId="400BF66A" w14:textId="77777777" w:rsidR="005461A6" w:rsidRPr="005461A6" w:rsidRDefault="005461A6" w:rsidP="005461A6">
            <w:pPr>
              <w:rPr>
                <w:rFonts w:ascii="Arial" w:hAnsi="Arial" w:cs="Arial"/>
                <w:sz w:val="16"/>
                <w:szCs w:val="16"/>
              </w:rPr>
            </w:pPr>
            <w:r w:rsidRPr="005461A6">
              <w:rPr>
                <w:rFonts w:ascii="Arial" w:hAnsi="Arial" w:cs="Arial"/>
                <w:sz w:val="16"/>
                <w:szCs w:val="16"/>
              </w:rPr>
              <w:t>&lt;50% cores positive with cancer</w:t>
            </w:r>
          </w:p>
        </w:tc>
        <w:tc>
          <w:tcPr>
            <w:tcW w:w="2126" w:type="dxa"/>
            <w:tcBorders>
              <w:top w:val="single" w:sz="4" w:space="0" w:color="auto"/>
            </w:tcBorders>
            <w:vAlign w:val="center"/>
          </w:tcPr>
          <w:p w14:paraId="1217F658" w14:textId="683051A3" w:rsidR="00794DC3" w:rsidRDefault="00794DC3" w:rsidP="00794DC3">
            <w:pPr>
              <w:rPr>
                <w:rFonts w:ascii="Arial" w:hAnsi="Arial" w:cs="Arial"/>
                <w:sz w:val="16"/>
                <w:szCs w:val="16"/>
              </w:rPr>
            </w:pPr>
            <w:r>
              <w:rPr>
                <w:rFonts w:ascii="Arial" w:hAnsi="Arial" w:cs="Arial"/>
                <w:sz w:val="16"/>
                <w:szCs w:val="16"/>
              </w:rPr>
              <w:t xml:space="preserve">1. </w:t>
            </w:r>
            <w:r w:rsidR="005461A6" w:rsidRPr="005461A6">
              <w:rPr>
                <w:rFonts w:ascii="Arial" w:hAnsi="Arial" w:cs="Arial"/>
                <w:sz w:val="16"/>
                <w:szCs w:val="16"/>
              </w:rPr>
              <w:t>Surgery (recommended)</w:t>
            </w:r>
          </w:p>
          <w:p w14:paraId="7CEE37A8" w14:textId="75877214" w:rsidR="00794DC3" w:rsidRDefault="00794DC3" w:rsidP="00794DC3">
            <w:pPr>
              <w:rPr>
                <w:rFonts w:ascii="Arial" w:hAnsi="Arial" w:cs="Arial"/>
                <w:sz w:val="16"/>
                <w:szCs w:val="16"/>
              </w:rPr>
            </w:pPr>
            <w:r>
              <w:rPr>
                <w:rFonts w:ascii="Arial" w:hAnsi="Arial" w:cs="Arial"/>
                <w:sz w:val="16"/>
                <w:szCs w:val="16"/>
              </w:rPr>
              <w:t xml:space="preserve">2. </w:t>
            </w:r>
            <w:r w:rsidR="005461A6" w:rsidRPr="005461A6">
              <w:rPr>
                <w:rFonts w:ascii="Arial" w:hAnsi="Arial" w:cs="Arial"/>
                <w:sz w:val="16"/>
                <w:szCs w:val="16"/>
              </w:rPr>
              <w:t>Radiotherapy (recommended)</w:t>
            </w:r>
          </w:p>
          <w:p w14:paraId="20B8DB78" w14:textId="77777777" w:rsidR="00794DC3" w:rsidRDefault="00794DC3" w:rsidP="00794DC3">
            <w:pPr>
              <w:rPr>
                <w:rFonts w:ascii="Arial" w:hAnsi="Arial" w:cs="Arial"/>
                <w:sz w:val="16"/>
                <w:szCs w:val="16"/>
              </w:rPr>
            </w:pPr>
            <w:r>
              <w:rPr>
                <w:rFonts w:ascii="Arial" w:hAnsi="Arial" w:cs="Arial"/>
                <w:sz w:val="16"/>
                <w:szCs w:val="16"/>
              </w:rPr>
              <w:t xml:space="preserve">3. </w:t>
            </w:r>
            <w:r w:rsidR="005461A6" w:rsidRPr="005461A6">
              <w:rPr>
                <w:rFonts w:ascii="Arial" w:hAnsi="Arial" w:cs="Arial"/>
                <w:sz w:val="16"/>
                <w:szCs w:val="16"/>
              </w:rPr>
              <w:t xml:space="preserve">Whole-gland </w:t>
            </w:r>
            <w:proofErr w:type="spellStart"/>
            <w:r w:rsidR="005461A6" w:rsidRPr="005461A6">
              <w:rPr>
                <w:rFonts w:ascii="Arial" w:hAnsi="Arial" w:cs="Arial"/>
                <w:sz w:val="16"/>
                <w:szCs w:val="16"/>
              </w:rPr>
              <w:t>cryoablation</w:t>
            </w:r>
            <w:r w:rsidR="005461A6" w:rsidRPr="005461A6">
              <w:rPr>
                <w:rFonts w:ascii="Arial" w:hAnsi="Arial" w:cs="Arial"/>
                <w:sz w:val="16"/>
                <w:szCs w:val="16"/>
                <w:vertAlign w:val="superscript"/>
              </w:rPr>
              <w:t>ψ</w:t>
            </w:r>
            <w:proofErr w:type="spellEnd"/>
            <w:r w:rsidR="005461A6" w:rsidRPr="005461A6">
              <w:rPr>
                <w:rFonts w:ascii="Arial" w:hAnsi="Arial" w:cs="Arial"/>
                <w:sz w:val="16"/>
                <w:szCs w:val="16"/>
              </w:rPr>
              <w:t xml:space="preserve"> </w:t>
            </w:r>
          </w:p>
          <w:p w14:paraId="008815E3" w14:textId="6EC84ABB" w:rsidR="005461A6" w:rsidRPr="005461A6" w:rsidRDefault="005461A6" w:rsidP="00794DC3">
            <w:pPr>
              <w:rPr>
                <w:rFonts w:ascii="Arial" w:hAnsi="Arial" w:cs="Arial"/>
                <w:sz w:val="16"/>
                <w:szCs w:val="16"/>
              </w:rPr>
            </w:pPr>
            <w:r w:rsidRPr="005461A6">
              <w:rPr>
                <w:rFonts w:ascii="Arial" w:hAnsi="Arial" w:cs="Arial"/>
                <w:sz w:val="16"/>
                <w:szCs w:val="16"/>
              </w:rPr>
              <w:t>(selected patients)</w:t>
            </w:r>
          </w:p>
          <w:p w14:paraId="7FBC66E0" w14:textId="2001863C" w:rsidR="005461A6" w:rsidRPr="005461A6" w:rsidRDefault="00794DC3" w:rsidP="00794DC3">
            <w:pPr>
              <w:rPr>
                <w:rFonts w:ascii="Arial" w:hAnsi="Arial" w:cs="Arial"/>
                <w:sz w:val="16"/>
                <w:szCs w:val="16"/>
              </w:rPr>
            </w:pPr>
            <w:r>
              <w:rPr>
                <w:rFonts w:ascii="Arial" w:hAnsi="Arial" w:cs="Arial"/>
                <w:sz w:val="16"/>
                <w:szCs w:val="16"/>
              </w:rPr>
              <w:t xml:space="preserve">4. </w:t>
            </w:r>
            <w:r w:rsidR="005461A6" w:rsidRPr="005461A6">
              <w:rPr>
                <w:rFonts w:ascii="Arial" w:hAnsi="Arial" w:cs="Arial"/>
                <w:sz w:val="16"/>
                <w:szCs w:val="16"/>
              </w:rPr>
              <w:t>Active surveillance (selected patients)</w:t>
            </w:r>
          </w:p>
        </w:tc>
        <w:tc>
          <w:tcPr>
            <w:tcW w:w="3361" w:type="dxa"/>
            <w:tcBorders>
              <w:top w:val="single" w:sz="4" w:space="0" w:color="auto"/>
            </w:tcBorders>
            <w:vAlign w:val="center"/>
          </w:tcPr>
          <w:p w14:paraId="79C38F2A" w14:textId="77777777" w:rsidR="005461A6" w:rsidRPr="005461A6" w:rsidRDefault="005461A6" w:rsidP="005461A6">
            <w:pPr>
              <w:rPr>
                <w:rFonts w:ascii="Arial" w:hAnsi="Arial" w:cs="Arial"/>
                <w:sz w:val="16"/>
                <w:szCs w:val="16"/>
              </w:rPr>
            </w:pPr>
            <w:r w:rsidRPr="005461A6">
              <w:rPr>
                <w:rFonts w:ascii="Arial" w:hAnsi="Arial" w:cs="Arial"/>
                <w:sz w:val="16"/>
                <w:szCs w:val="16"/>
              </w:rPr>
              <w:t>- No delay after successful treatment</w:t>
            </w:r>
          </w:p>
          <w:p w14:paraId="5E584A4C"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surgery, PSA should be undetectable; positive margins OK if pT2, GG1-2; if adverse pathology (pT3, +margin), consider adjuvant RT +/- genomic testing to guide its use</w:t>
            </w:r>
          </w:p>
          <w:p w14:paraId="7C27322D"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radiotherapy, PSA nadir should be &lt;2.0 ng/mL </w:t>
            </w:r>
          </w:p>
          <w:p w14:paraId="06BCF01F" w14:textId="77777777" w:rsidR="005461A6" w:rsidRPr="005461A6" w:rsidRDefault="005461A6" w:rsidP="005461A6">
            <w:pPr>
              <w:rPr>
                <w:rFonts w:ascii="Arial" w:hAnsi="Arial" w:cs="Arial"/>
                <w:i/>
                <w:sz w:val="16"/>
                <w:szCs w:val="16"/>
              </w:rPr>
            </w:pPr>
            <w:r w:rsidRPr="005461A6">
              <w:rPr>
                <w:rFonts w:ascii="Arial" w:hAnsi="Arial" w:cs="Arial"/>
                <w:i/>
                <w:sz w:val="16"/>
                <w:szCs w:val="16"/>
              </w:rPr>
              <w:t>(can take 12 months after ADT)</w:t>
            </w:r>
          </w:p>
          <w:p w14:paraId="19548DD6" w14:textId="77777777" w:rsidR="005461A6" w:rsidRPr="005461A6" w:rsidRDefault="005461A6" w:rsidP="005461A6">
            <w:pPr>
              <w:rPr>
                <w:rFonts w:ascii="Arial" w:hAnsi="Arial" w:cs="Arial"/>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AS: recommend MRI guided confirmatory biopsy followed by genomic testing confirming lower-risk tumor; this should be decided in conjunction with treating urologist</w:t>
            </w:r>
          </w:p>
        </w:tc>
      </w:tr>
      <w:tr w:rsidR="005461A6" w:rsidRPr="005461A6" w14:paraId="7BCC0841" w14:textId="77777777" w:rsidTr="00001987">
        <w:tc>
          <w:tcPr>
            <w:tcW w:w="1416" w:type="dxa"/>
            <w:vAlign w:val="center"/>
          </w:tcPr>
          <w:p w14:paraId="22DE92D6" w14:textId="77777777" w:rsidR="005461A6" w:rsidRPr="005461A6" w:rsidRDefault="005461A6" w:rsidP="005461A6">
            <w:pPr>
              <w:rPr>
                <w:rFonts w:ascii="Arial" w:hAnsi="Arial" w:cs="Arial"/>
                <w:b/>
                <w:sz w:val="16"/>
                <w:szCs w:val="16"/>
              </w:rPr>
            </w:pPr>
            <w:r w:rsidRPr="005461A6">
              <w:rPr>
                <w:rFonts w:ascii="Arial" w:hAnsi="Arial" w:cs="Arial"/>
                <w:b/>
                <w:sz w:val="16"/>
                <w:szCs w:val="16"/>
              </w:rPr>
              <w:t>Intermediate (Unfavorable)</w:t>
            </w:r>
          </w:p>
        </w:tc>
        <w:tc>
          <w:tcPr>
            <w:tcW w:w="1953" w:type="dxa"/>
            <w:vAlign w:val="center"/>
          </w:tcPr>
          <w:p w14:paraId="4FB3DD14" w14:textId="77777777" w:rsidR="005461A6" w:rsidRPr="005461A6" w:rsidRDefault="005461A6" w:rsidP="005461A6">
            <w:pPr>
              <w:rPr>
                <w:rFonts w:ascii="Arial" w:hAnsi="Arial" w:cs="Arial"/>
                <w:sz w:val="16"/>
                <w:szCs w:val="16"/>
              </w:rPr>
            </w:pPr>
            <w:r w:rsidRPr="005461A6">
              <w:rPr>
                <w:rFonts w:ascii="Arial" w:hAnsi="Arial" w:cs="Arial"/>
                <w:b/>
                <w:i/>
                <w:sz w:val="16"/>
                <w:szCs w:val="16"/>
              </w:rPr>
              <w:t>More than one</w:t>
            </w:r>
            <w:r w:rsidRPr="005461A6">
              <w:rPr>
                <w:rFonts w:ascii="Arial" w:hAnsi="Arial" w:cs="Arial"/>
                <w:sz w:val="16"/>
                <w:szCs w:val="16"/>
              </w:rPr>
              <w:t xml:space="preserve"> intermediate factor:</w:t>
            </w:r>
          </w:p>
          <w:p w14:paraId="42353117" w14:textId="77777777" w:rsidR="005461A6" w:rsidRPr="005461A6" w:rsidRDefault="005461A6" w:rsidP="005461A6">
            <w:pPr>
              <w:rPr>
                <w:rFonts w:ascii="Arial" w:hAnsi="Arial" w:cs="Arial"/>
                <w:sz w:val="16"/>
                <w:szCs w:val="16"/>
              </w:rPr>
            </w:pPr>
          </w:p>
          <w:p w14:paraId="0DA91D9E" w14:textId="77777777" w:rsidR="005461A6" w:rsidRPr="005461A6" w:rsidRDefault="005461A6" w:rsidP="005461A6">
            <w:pPr>
              <w:rPr>
                <w:rFonts w:ascii="Arial" w:hAnsi="Arial" w:cs="Arial"/>
                <w:sz w:val="16"/>
                <w:szCs w:val="16"/>
              </w:rPr>
            </w:pPr>
            <w:r w:rsidRPr="005461A6">
              <w:rPr>
                <w:rFonts w:ascii="Arial" w:hAnsi="Arial" w:cs="Arial"/>
                <w:sz w:val="16"/>
                <w:szCs w:val="16"/>
              </w:rPr>
              <w:t>cT2b-c,</w:t>
            </w:r>
          </w:p>
          <w:p w14:paraId="2BE1FD35"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17BBA6AF" w14:textId="77777777" w:rsidR="005461A6" w:rsidRPr="005461A6" w:rsidRDefault="005461A6" w:rsidP="005461A6">
            <w:pPr>
              <w:rPr>
                <w:rFonts w:ascii="Arial" w:hAnsi="Arial" w:cs="Arial"/>
                <w:sz w:val="16"/>
                <w:szCs w:val="16"/>
              </w:rPr>
            </w:pPr>
            <w:r w:rsidRPr="005461A6">
              <w:rPr>
                <w:rFonts w:ascii="Arial" w:hAnsi="Arial" w:cs="Arial"/>
                <w:sz w:val="16"/>
                <w:szCs w:val="16"/>
              </w:rPr>
              <w:t>PSA 10-19.9</w:t>
            </w:r>
          </w:p>
          <w:p w14:paraId="14F6458B"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46D6A14A" w14:textId="77777777" w:rsidR="005461A6" w:rsidRPr="005461A6" w:rsidRDefault="005461A6" w:rsidP="005461A6">
            <w:pPr>
              <w:rPr>
                <w:rFonts w:ascii="Arial" w:hAnsi="Arial" w:cs="Arial"/>
                <w:sz w:val="16"/>
                <w:szCs w:val="16"/>
              </w:rPr>
            </w:pPr>
            <w:r w:rsidRPr="005461A6">
              <w:rPr>
                <w:rFonts w:ascii="Arial" w:hAnsi="Arial" w:cs="Arial"/>
                <w:sz w:val="16"/>
                <w:szCs w:val="16"/>
              </w:rPr>
              <w:t>GS 3+4=7 (GG2)</w:t>
            </w:r>
          </w:p>
          <w:p w14:paraId="32F66BC6" w14:textId="77777777" w:rsidR="005461A6" w:rsidRPr="005461A6" w:rsidRDefault="005461A6" w:rsidP="005461A6">
            <w:pPr>
              <w:rPr>
                <w:rFonts w:ascii="Arial" w:hAnsi="Arial" w:cs="Arial"/>
                <w:sz w:val="16"/>
                <w:szCs w:val="16"/>
              </w:rPr>
            </w:pPr>
          </w:p>
          <w:p w14:paraId="3291673E" w14:textId="77777777" w:rsidR="005461A6" w:rsidRPr="005461A6" w:rsidRDefault="005461A6" w:rsidP="005461A6">
            <w:pPr>
              <w:rPr>
                <w:rFonts w:ascii="Arial" w:hAnsi="Arial" w:cs="Arial"/>
                <w:b/>
                <w:i/>
                <w:sz w:val="16"/>
                <w:szCs w:val="16"/>
              </w:rPr>
            </w:pPr>
            <w:r w:rsidRPr="005461A6">
              <w:rPr>
                <w:rFonts w:ascii="Arial" w:hAnsi="Arial" w:cs="Arial"/>
                <w:b/>
                <w:i/>
                <w:sz w:val="16"/>
                <w:szCs w:val="16"/>
              </w:rPr>
              <w:t>or any one of</w:t>
            </w:r>
          </w:p>
          <w:p w14:paraId="0F3286F9" w14:textId="77777777" w:rsidR="005461A6" w:rsidRPr="005461A6" w:rsidRDefault="005461A6" w:rsidP="005461A6">
            <w:pPr>
              <w:rPr>
                <w:rFonts w:ascii="Arial" w:hAnsi="Arial" w:cs="Arial"/>
                <w:sz w:val="16"/>
                <w:szCs w:val="16"/>
              </w:rPr>
            </w:pPr>
            <w:r w:rsidRPr="005461A6">
              <w:rPr>
                <w:rFonts w:ascii="Arial" w:hAnsi="Arial" w:cs="Arial"/>
                <w:sz w:val="16"/>
                <w:szCs w:val="16"/>
              </w:rPr>
              <w:t>GS 4+3=7 (GG3)</w:t>
            </w:r>
          </w:p>
          <w:p w14:paraId="2070C2F2"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20F37224" w14:textId="77777777" w:rsidR="005461A6" w:rsidRPr="005461A6" w:rsidRDefault="005461A6" w:rsidP="005461A6">
            <w:pPr>
              <w:rPr>
                <w:rFonts w:ascii="Arial" w:hAnsi="Arial" w:cs="Arial"/>
                <w:sz w:val="16"/>
                <w:szCs w:val="16"/>
              </w:rPr>
            </w:pPr>
            <w:r w:rsidRPr="005461A6">
              <w:rPr>
                <w:rFonts w:ascii="Arial" w:hAnsi="Arial" w:cs="Arial"/>
                <w:sz w:val="16"/>
                <w:szCs w:val="16"/>
              </w:rPr>
              <w:t>&gt;50% cores positive with cancer</w:t>
            </w:r>
          </w:p>
        </w:tc>
        <w:tc>
          <w:tcPr>
            <w:tcW w:w="2126" w:type="dxa"/>
            <w:vAlign w:val="center"/>
          </w:tcPr>
          <w:p w14:paraId="366E99B5" w14:textId="77777777" w:rsidR="005461A6" w:rsidRPr="005461A6" w:rsidRDefault="005461A6" w:rsidP="005461A6">
            <w:pPr>
              <w:rPr>
                <w:rFonts w:ascii="Arial" w:hAnsi="Arial" w:cs="Arial"/>
                <w:sz w:val="16"/>
                <w:szCs w:val="16"/>
              </w:rPr>
            </w:pPr>
            <w:r w:rsidRPr="005461A6">
              <w:rPr>
                <w:rFonts w:ascii="Arial" w:hAnsi="Arial" w:cs="Arial"/>
                <w:sz w:val="16"/>
                <w:szCs w:val="16"/>
              </w:rPr>
              <w:t>1. Surgery</w:t>
            </w:r>
          </w:p>
          <w:p w14:paraId="71EBB494" w14:textId="14E7D45C" w:rsidR="005461A6" w:rsidRPr="005461A6" w:rsidRDefault="005461A6" w:rsidP="005461A6">
            <w:pPr>
              <w:rPr>
                <w:rFonts w:ascii="Arial" w:hAnsi="Arial" w:cs="Arial"/>
                <w:sz w:val="16"/>
                <w:szCs w:val="16"/>
              </w:rPr>
            </w:pPr>
            <w:r w:rsidRPr="005461A6">
              <w:rPr>
                <w:rFonts w:ascii="Arial" w:hAnsi="Arial" w:cs="Arial"/>
                <w:sz w:val="16"/>
                <w:szCs w:val="16"/>
              </w:rPr>
              <w:t>2. Radiotherapy + short-term androgen deprivation therapy (3-6 months)</w:t>
            </w:r>
          </w:p>
        </w:tc>
        <w:tc>
          <w:tcPr>
            <w:tcW w:w="3361" w:type="dxa"/>
            <w:vAlign w:val="center"/>
          </w:tcPr>
          <w:p w14:paraId="7A7B8706" w14:textId="77777777" w:rsidR="005461A6" w:rsidRPr="005461A6" w:rsidRDefault="005461A6" w:rsidP="005461A6">
            <w:pPr>
              <w:rPr>
                <w:rFonts w:ascii="Arial" w:hAnsi="Arial" w:cs="Arial"/>
                <w:sz w:val="16"/>
                <w:szCs w:val="16"/>
              </w:rPr>
            </w:pPr>
            <w:r w:rsidRPr="005461A6">
              <w:rPr>
                <w:rFonts w:ascii="Arial" w:hAnsi="Arial" w:cs="Arial"/>
                <w:sz w:val="16"/>
                <w:szCs w:val="16"/>
              </w:rPr>
              <w:t>- No delay after successful treatment</w:t>
            </w:r>
          </w:p>
          <w:p w14:paraId="6FF7FBB8"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surgery, PSA should be undetectable; if adverse pathology (pT3, +margin), consider adjuvant RT +/- genomic testing to guide its use</w:t>
            </w:r>
          </w:p>
          <w:p w14:paraId="1780BC81" w14:textId="77777777" w:rsidR="005461A6" w:rsidRPr="005461A6" w:rsidRDefault="005461A6" w:rsidP="005461A6">
            <w:pPr>
              <w:rPr>
                <w:rFonts w:ascii="Arial" w:hAnsi="Arial" w:cs="Arial"/>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radiotherapy, PSA nadir should be &lt;2.0 ng/mL</w:t>
            </w:r>
            <w:r w:rsidRPr="005461A6">
              <w:rPr>
                <w:rFonts w:ascii="Arial" w:hAnsi="Arial" w:cs="Arial"/>
                <w:sz w:val="16"/>
                <w:szCs w:val="16"/>
              </w:rPr>
              <w:t xml:space="preserve"> </w:t>
            </w:r>
          </w:p>
          <w:p w14:paraId="40CC61AD" w14:textId="77777777" w:rsidR="005461A6" w:rsidRPr="005461A6" w:rsidRDefault="005461A6" w:rsidP="005461A6">
            <w:pPr>
              <w:rPr>
                <w:rFonts w:ascii="Arial" w:hAnsi="Arial" w:cs="Arial"/>
                <w:i/>
                <w:sz w:val="16"/>
                <w:szCs w:val="16"/>
              </w:rPr>
            </w:pPr>
            <w:r w:rsidRPr="005461A6">
              <w:rPr>
                <w:rFonts w:ascii="Arial" w:hAnsi="Arial" w:cs="Arial"/>
                <w:i/>
                <w:sz w:val="16"/>
                <w:szCs w:val="16"/>
              </w:rPr>
              <w:t>(can take 12 months after ADT)</w:t>
            </w:r>
          </w:p>
        </w:tc>
      </w:tr>
      <w:tr w:rsidR="005461A6" w:rsidRPr="005461A6" w14:paraId="3C415CB6" w14:textId="77777777" w:rsidTr="00001987">
        <w:tc>
          <w:tcPr>
            <w:tcW w:w="1416" w:type="dxa"/>
            <w:vAlign w:val="center"/>
          </w:tcPr>
          <w:p w14:paraId="5D65A0B8" w14:textId="77777777" w:rsidR="005461A6" w:rsidRPr="005461A6" w:rsidRDefault="005461A6" w:rsidP="005461A6">
            <w:pPr>
              <w:rPr>
                <w:rFonts w:ascii="Arial" w:hAnsi="Arial" w:cs="Arial"/>
                <w:b/>
                <w:sz w:val="16"/>
                <w:szCs w:val="16"/>
              </w:rPr>
            </w:pPr>
            <w:r w:rsidRPr="005461A6">
              <w:rPr>
                <w:rFonts w:ascii="Arial" w:hAnsi="Arial" w:cs="Arial"/>
                <w:b/>
                <w:sz w:val="16"/>
                <w:szCs w:val="16"/>
              </w:rPr>
              <w:t>High</w:t>
            </w:r>
          </w:p>
        </w:tc>
        <w:tc>
          <w:tcPr>
            <w:tcW w:w="1953" w:type="dxa"/>
            <w:vAlign w:val="center"/>
          </w:tcPr>
          <w:p w14:paraId="1ED39D78" w14:textId="77777777" w:rsidR="005461A6" w:rsidRPr="005461A6" w:rsidRDefault="005461A6" w:rsidP="005461A6">
            <w:pPr>
              <w:rPr>
                <w:rFonts w:ascii="Arial" w:hAnsi="Arial" w:cs="Arial"/>
                <w:sz w:val="16"/>
                <w:szCs w:val="16"/>
              </w:rPr>
            </w:pPr>
            <w:r w:rsidRPr="005461A6">
              <w:rPr>
                <w:rFonts w:ascii="Arial" w:hAnsi="Arial" w:cs="Arial"/>
                <w:sz w:val="16"/>
                <w:szCs w:val="16"/>
              </w:rPr>
              <w:t>≥cT3,</w:t>
            </w:r>
          </w:p>
          <w:p w14:paraId="374CCA47"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17F8DCCA" w14:textId="77777777" w:rsidR="005461A6" w:rsidRPr="005461A6" w:rsidRDefault="005461A6" w:rsidP="005461A6">
            <w:pPr>
              <w:rPr>
                <w:rFonts w:ascii="Arial" w:hAnsi="Arial" w:cs="Arial"/>
                <w:sz w:val="16"/>
                <w:szCs w:val="16"/>
              </w:rPr>
            </w:pPr>
            <w:r w:rsidRPr="005461A6">
              <w:rPr>
                <w:rFonts w:ascii="Arial" w:hAnsi="Arial" w:cs="Arial"/>
                <w:sz w:val="16"/>
                <w:szCs w:val="16"/>
              </w:rPr>
              <w:t>PSA &gt;20</w:t>
            </w:r>
          </w:p>
          <w:p w14:paraId="413AE070" w14:textId="77777777" w:rsidR="005461A6" w:rsidRPr="005461A6" w:rsidRDefault="005461A6" w:rsidP="005461A6">
            <w:pPr>
              <w:rPr>
                <w:rFonts w:ascii="Arial" w:hAnsi="Arial" w:cs="Arial"/>
                <w:i/>
                <w:sz w:val="16"/>
                <w:szCs w:val="16"/>
              </w:rPr>
            </w:pPr>
            <w:r w:rsidRPr="005461A6">
              <w:rPr>
                <w:rFonts w:ascii="Arial" w:hAnsi="Arial" w:cs="Arial"/>
                <w:i/>
                <w:sz w:val="16"/>
                <w:szCs w:val="16"/>
              </w:rPr>
              <w:t xml:space="preserve">  or</w:t>
            </w:r>
          </w:p>
          <w:p w14:paraId="0AC1053A" w14:textId="77777777" w:rsidR="005461A6" w:rsidRPr="005461A6" w:rsidRDefault="005461A6" w:rsidP="005461A6">
            <w:pPr>
              <w:rPr>
                <w:rFonts w:ascii="Arial" w:hAnsi="Arial" w:cs="Arial"/>
                <w:sz w:val="16"/>
                <w:szCs w:val="16"/>
              </w:rPr>
            </w:pPr>
            <w:r w:rsidRPr="005461A6">
              <w:rPr>
                <w:rFonts w:ascii="Arial" w:hAnsi="Arial" w:cs="Arial"/>
                <w:sz w:val="16"/>
                <w:szCs w:val="16"/>
              </w:rPr>
              <w:t>Gleason score 8-10 (GG4 and 5)</w:t>
            </w:r>
          </w:p>
        </w:tc>
        <w:tc>
          <w:tcPr>
            <w:tcW w:w="2126" w:type="dxa"/>
            <w:vAlign w:val="center"/>
          </w:tcPr>
          <w:p w14:paraId="29F24210" w14:textId="77777777" w:rsidR="005461A6" w:rsidRPr="005461A6" w:rsidRDefault="005461A6" w:rsidP="005461A6">
            <w:pPr>
              <w:rPr>
                <w:rFonts w:ascii="Arial" w:hAnsi="Arial" w:cs="Arial"/>
                <w:sz w:val="16"/>
                <w:szCs w:val="16"/>
              </w:rPr>
            </w:pPr>
            <w:r w:rsidRPr="005461A6">
              <w:rPr>
                <w:rFonts w:ascii="Arial" w:hAnsi="Arial" w:cs="Arial"/>
                <w:sz w:val="16"/>
                <w:szCs w:val="16"/>
              </w:rPr>
              <w:t>1. Surgery</w:t>
            </w:r>
          </w:p>
          <w:p w14:paraId="4DDD17EF" w14:textId="77777777" w:rsidR="005461A6" w:rsidRPr="005461A6" w:rsidRDefault="005461A6" w:rsidP="005461A6">
            <w:pPr>
              <w:rPr>
                <w:rFonts w:ascii="Arial" w:hAnsi="Arial" w:cs="Arial"/>
                <w:sz w:val="16"/>
                <w:szCs w:val="16"/>
              </w:rPr>
            </w:pPr>
            <w:r w:rsidRPr="005461A6">
              <w:rPr>
                <w:rFonts w:ascii="Arial" w:hAnsi="Arial" w:cs="Arial"/>
                <w:sz w:val="16"/>
                <w:szCs w:val="16"/>
              </w:rPr>
              <w:t>2. Radiotherapy + long-term androgen deprivation therapy (18-24 months)</w:t>
            </w:r>
          </w:p>
        </w:tc>
        <w:tc>
          <w:tcPr>
            <w:tcW w:w="3361" w:type="dxa"/>
            <w:vAlign w:val="center"/>
          </w:tcPr>
          <w:p w14:paraId="35EC078A" w14:textId="77777777" w:rsidR="005461A6" w:rsidRPr="005461A6" w:rsidRDefault="005461A6" w:rsidP="005461A6">
            <w:pPr>
              <w:rPr>
                <w:rFonts w:ascii="Arial" w:hAnsi="Arial" w:cs="Arial"/>
                <w:i/>
                <w:sz w:val="16"/>
                <w:szCs w:val="16"/>
                <w:vertAlign w:val="superscript"/>
              </w:rPr>
            </w:pPr>
            <w:r w:rsidRPr="005461A6">
              <w:rPr>
                <w:rFonts w:ascii="Arial" w:hAnsi="Arial" w:cs="Arial"/>
                <w:sz w:val="16"/>
                <w:szCs w:val="16"/>
              </w:rPr>
              <w:t xml:space="preserve">- 2 year waiting period after surgery; 3 years after radiotherapy; without biochemical </w:t>
            </w:r>
            <w:proofErr w:type="spellStart"/>
            <w:r w:rsidRPr="005461A6">
              <w:rPr>
                <w:rFonts w:ascii="Arial" w:hAnsi="Arial" w:cs="Arial"/>
                <w:sz w:val="16"/>
                <w:szCs w:val="16"/>
              </w:rPr>
              <w:t>recurrence</w:t>
            </w:r>
            <w:r w:rsidRPr="005461A6">
              <w:rPr>
                <w:rFonts w:ascii="Arial" w:hAnsi="Arial" w:cs="Arial"/>
                <w:i/>
                <w:sz w:val="16"/>
                <w:szCs w:val="16"/>
                <w:vertAlign w:val="superscript"/>
              </w:rPr>
              <w:t>ϒ</w:t>
            </w:r>
            <w:proofErr w:type="spellEnd"/>
          </w:p>
          <w:p w14:paraId="3AE9F932"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surgery, PSA should be undetectable; if adverse pathology (pT3, +margin), consider adjuvant RT +/- genomic testing to guide use of RT</w:t>
            </w:r>
          </w:p>
          <w:p w14:paraId="3D09D89E" w14:textId="77777777" w:rsidR="005461A6" w:rsidRPr="005461A6" w:rsidRDefault="005461A6" w:rsidP="005461A6">
            <w:pPr>
              <w:rPr>
                <w:rFonts w:ascii="Arial" w:hAnsi="Arial" w:cs="Arial"/>
                <w:i/>
                <w:sz w:val="16"/>
                <w:szCs w:val="16"/>
              </w:rPr>
            </w:pPr>
            <w:r w:rsidRPr="005461A6">
              <w:rPr>
                <w:rFonts w:ascii="Arial" w:hAnsi="Arial" w:cs="Arial"/>
                <w:i/>
                <w:sz w:val="16"/>
                <w:szCs w:val="16"/>
              </w:rPr>
              <w:sym w:font="Wingdings" w:char="F0E0"/>
            </w:r>
            <w:r w:rsidRPr="005461A6">
              <w:rPr>
                <w:rFonts w:ascii="Arial" w:hAnsi="Arial" w:cs="Arial"/>
                <w:i/>
                <w:sz w:val="16"/>
                <w:szCs w:val="16"/>
              </w:rPr>
              <w:t xml:space="preserve"> After radiotherapy, PSA nadir should be &lt;2.0 ng/mL </w:t>
            </w:r>
          </w:p>
          <w:p w14:paraId="3DC7FCFD" w14:textId="77777777" w:rsidR="005461A6" w:rsidRPr="005461A6" w:rsidRDefault="005461A6" w:rsidP="005461A6">
            <w:pPr>
              <w:rPr>
                <w:rFonts w:ascii="Arial" w:hAnsi="Arial" w:cs="Arial"/>
                <w:sz w:val="16"/>
                <w:szCs w:val="16"/>
              </w:rPr>
            </w:pPr>
            <w:r w:rsidRPr="005461A6">
              <w:rPr>
                <w:rFonts w:ascii="Arial" w:hAnsi="Arial" w:cs="Arial"/>
                <w:i/>
                <w:sz w:val="16"/>
                <w:szCs w:val="16"/>
              </w:rPr>
              <w:t>(can take 12 months after ADT)</w:t>
            </w:r>
          </w:p>
        </w:tc>
      </w:tr>
    </w:tbl>
    <w:p w14:paraId="328E940D" w14:textId="77777777" w:rsidR="005461A6" w:rsidRPr="005461A6" w:rsidRDefault="005461A6" w:rsidP="005461A6">
      <w:pPr>
        <w:rPr>
          <w:rFonts w:ascii="Arial" w:hAnsi="Arial" w:cs="Arial"/>
        </w:rPr>
      </w:pPr>
      <w:r w:rsidRPr="005461A6">
        <w:rPr>
          <w:rFonts w:ascii="Arial" w:hAnsi="Arial" w:cs="Arial"/>
        </w:rPr>
        <w:t>*Radiotherapy may consist of different forms of radiation delivery, including external beam, brachytherapy, etc.</w:t>
      </w:r>
    </w:p>
    <w:p w14:paraId="22D279B6" w14:textId="77777777" w:rsidR="005461A6" w:rsidRPr="005461A6" w:rsidRDefault="005461A6" w:rsidP="005461A6">
      <w:pPr>
        <w:rPr>
          <w:rFonts w:ascii="Arial" w:hAnsi="Arial" w:cs="Arial"/>
        </w:rPr>
      </w:pPr>
      <w:proofErr w:type="spellStart"/>
      <w:r w:rsidRPr="005461A6">
        <w:rPr>
          <w:rFonts w:ascii="Arial" w:hAnsi="Arial" w:cs="Arial"/>
          <w:vertAlign w:val="superscript"/>
        </w:rPr>
        <w:t>δ</w:t>
      </w:r>
      <w:r w:rsidRPr="005461A6">
        <w:rPr>
          <w:rFonts w:ascii="Arial" w:hAnsi="Arial" w:cs="Arial"/>
        </w:rPr>
        <w:t>Remission</w:t>
      </w:r>
      <w:proofErr w:type="spellEnd"/>
      <w:r w:rsidRPr="005461A6">
        <w:rPr>
          <w:rFonts w:ascii="Arial" w:hAnsi="Arial" w:cs="Arial"/>
        </w:rPr>
        <w:t xml:space="preserve"> after radiotherapy is defined as nadir &lt;2.0 ng/mL with testosterone levels recovered if patient received ADT</w:t>
      </w:r>
    </w:p>
    <w:p w14:paraId="7F93FD6D" w14:textId="77777777" w:rsidR="005461A6" w:rsidRPr="005461A6" w:rsidRDefault="005461A6" w:rsidP="005461A6">
      <w:pPr>
        <w:rPr>
          <w:rFonts w:ascii="Arial" w:hAnsi="Arial" w:cs="Arial"/>
        </w:rPr>
      </w:pPr>
      <w:proofErr w:type="spellStart"/>
      <w:r w:rsidRPr="005461A6">
        <w:rPr>
          <w:rFonts w:ascii="Arial" w:hAnsi="Arial" w:cs="Arial"/>
          <w:vertAlign w:val="superscript"/>
        </w:rPr>
        <w:t>ψ</w:t>
      </w:r>
      <w:r w:rsidRPr="005461A6">
        <w:rPr>
          <w:rFonts w:ascii="Arial" w:hAnsi="Arial" w:cs="Arial"/>
        </w:rPr>
        <w:t>Whole</w:t>
      </w:r>
      <w:proofErr w:type="spellEnd"/>
      <w:r w:rsidRPr="005461A6">
        <w:rPr>
          <w:rFonts w:ascii="Arial" w:hAnsi="Arial" w:cs="Arial"/>
        </w:rPr>
        <w:t xml:space="preserve"> gland cryosurgery is an acceptable treatment option in low or intermediate risk disease for patients with a life expectancy &gt;10 years and contraindications to surgery or radiotherapy; however, it currently receives only a conditional recommendation (Grade C) in AUA guidelines because comparative mortality data is lacking. As such, patients treated with this modality would have to be discussed on a case-by-case basis.</w:t>
      </w:r>
    </w:p>
    <w:p w14:paraId="6B6E3548" w14:textId="77777777" w:rsidR="005461A6" w:rsidRPr="005461A6" w:rsidRDefault="005461A6" w:rsidP="005461A6">
      <w:pPr>
        <w:rPr>
          <w:rFonts w:ascii="Arial" w:hAnsi="Arial" w:cs="Arial"/>
        </w:rPr>
      </w:pPr>
      <w:proofErr w:type="spellStart"/>
      <w:r w:rsidRPr="005461A6">
        <w:rPr>
          <w:rFonts w:ascii="Arial" w:hAnsi="Arial" w:cs="Arial"/>
          <w:vertAlign w:val="superscript"/>
        </w:rPr>
        <w:t>ϒ</w:t>
      </w:r>
      <w:r w:rsidRPr="005461A6">
        <w:rPr>
          <w:rFonts w:ascii="Arial" w:hAnsi="Arial" w:cs="Arial"/>
        </w:rPr>
        <w:t>Definition</w:t>
      </w:r>
      <w:proofErr w:type="spellEnd"/>
      <w:r w:rsidRPr="005461A6">
        <w:rPr>
          <w:rFonts w:ascii="Arial" w:hAnsi="Arial" w:cs="Arial"/>
        </w:rPr>
        <w:t xml:space="preserve"> of biochemical recurrence i) after surgery: ≥ 2.0 ng/mL on two consecutive tests; ii) after radiotherapy: PSA at nadir + 2.0 ng/mL</w:t>
      </w:r>
    </w:p>
    <w:p w14:paraId="7DFF0091" w14:textId="77777777" w:rsidR="005461A6" w:rsidRPr="005461A6" w:rsidRDefault="005461A6" w:rsidP="005461A6">
      <w:pPr>
        <w:rPr>
          <w:rFonts w:ascii="Arial" w:hAnsi="Arial" w:cs="Arial"/>
        </w:rPr>
      </w:pPr>
    </w:p>
    <w:p w14:paraId="3AC5ACCB" w14:textId="77777777" w:rsidR="005461A6" w:rsidRPr="005461A6" w:rsidRDefault="005461A6" w:rsidP="005461A6">
      <w:pPr>
        <w:rPr>
          <w:rFonts w:ascii="Arial" w:hAnsi="Arial" w:cs="Arial"/>
          <w:bCs/>
        </w:rPr>
      </w:pPr>
      <w:r w:rsidRPr="005461A6">
        <w:rPr>
          <w:rFonts w:ascii="Arial" w:hAnsi="Arial" w:cs="Arial"/>
          <w:b/>
          <w:bCs/>
        </w:rPr>
        <w:t>Note:</w:t>
      </w:r>
      <w:r w:rsidRPr="005461A6">
        <w:rPr>
          <w:rFonts w:ascii="Arial" w:hAnsi="Arial" w:cs="Arial"/>
          <w:bCs/>
        </w:rPr>
        <w:t xml:space="preserve"> PSA screening in the waitlisted population should be performed in accordance with AUA screening guidelines (</w:t>
      </w:r>
      <w:hyperlink r:id="rId8" w:history="1">
        <w:r w:rsidRPr="005461A6">
          <w:rPr>
            <w:rStyle w:val="Hyperlink"/>
            <w:rFonts w:ascii="Arial" w:hAnsi="Arial" w:cs="Arial"/>
            <w:bCs/>
          </w:rPr>
          <w:t>https://www.auanet.org/guidelines/prostate-cancer-early-detection-guideline</w:t>
        </w:r>
      </w:hyperlink>
      <w:r w:rsidRPr="005461A6">
        <w:rPr>
          <w:rFonts w:ascii="Arial" w:hAnsi="Arial" w:cs="Arial"/>
          <w:bCs/>
        </w:rPr>
        <w:t>). As part of the initial pre-transplant evaluation, PSA testing is performed in all men aged 55-69 or in younger men who are at high risk for prostate cancer (e.g. family history).</w:t>
      </w:r>
    </w:p>
    <w:p w14:paraId="0C4FCA61" w14:textId="77777777" w:rsidR="005461A6" w:rsidRDefault="005461A6" w:rsidP="005461A6">
      <w:pPr>
        <w:rPr>
          <w:rFonts w:ascii="Arial" w:hAnsi="Arial" w:cs="Arial"/>
          <w:b/>
          <w:bCs/>
        </w:rPr>
      </w:pPr>
    </w:p>
    <w:p w14:paraId="494F120C" w14:textId="77777777" w:rsidR="005461A6" w:rsidRDefault="005461A6" w:rsidP="005461A6">
      <w:pPr>
        <w:rPr>
          <w:rFonts w:ascii="Arial" w:hAnsi="Arial" w:cs="Arial"/>
          <w:b/>
          <w:bCs/>
        </w:rPr>
      </w:pPr>
    </w:p>
    <w:p w14:paraId="7924E94D" w14:textId="77777777" w:rsidR="005461A6" w:rsidRDefault="005461A6" w:rsidP="005461A6">
      <w:pPr>
        <w:rPr>
          <w:rFonts w:ascii="Arial" w:hAnsi="Arial" w:cs="Arial"/>
          <w:b/>
          <w:bCs/>
        </w:rPr>
      </w:pPr>
    </w:p>
    <w:p w14:paraId="4A013F8C" w14:textId="77777777" w:rsidR="005461A6" w:rsidRDefault="005461A6" w:rsidP="005461A6">
      <w:pPr>
        <w:rPr>
          <w:rFonts w:ascii="Arial" w:hAnsi="Arial" w:cs="Arial"/>
          <w:b/>
          <w:bCs/>
        </w:rPr>
      </w:pPr>
    </w:p>
    <w:p w14:paraId="0244CCC4" w14:textId="77777777" w:rsidR="005461A6" w:rsidRDefault="005461A6" w:rsidP="005461A6">
      <w:pPr>
        <w:rPr>
          <w:rFonts w:ascii="Arial" w:hAnsi="Arial" w:cs="Arial"/>
          <w:b/>
          <w:bCs/>
        </w:rPr>
      </w:pPr>
    </w:p>
    <w:p w14:paraId="7DCD059E" w14:textId="77777777" w:rsidR="005461A6" w:rsidRDefault="005461A6" w:rsidP="005461A6">
      <w:pPr>
        <w:rPr>
          <w:rFonts w:ascii="Arial" w:hAnsi="Arial" w:cs="Arial"/>
          <w:b/>
          <w:bCs/>
        </w:rPr>
      </w:pPr>
    </w:p>
    <w:p w14:paraId="0BB82DC5" w14:textId="24702876" w:rsidR="005461A6" w:rsidRPr="005461A6" w:rsidRDefault="005461A6" w:rsidP="005461A6">
      <w:pPr>
        <w:rPr>
          <w:rFonts w:ascii="Arial" w:hAnsi="Arial" w:cs="Arial"/>
          <w:b/>
          <w:bCs/>
        </w:rPr>
      </w:pPr>
      <w:r w:rsidRPr="005461A6">
        <w:rPr>
          <w:rFonts w:ascii="Arial" w:hAnsi="Arial" w:cs="Arial"/>
          <w:b/>
          <w:bCs/>
        </w:rPr>
        <w:lastRenderedPageBreak/>
        <w:t>Renal Cell Carcinoma</w:t>
      </w:r>
    </w:p>
    <w:p w14:paraId="33C08E39" w14:textId="77777777" w:rsidR="005461A6" w:rsidRPr="005461A6" w:rsidRDefault="005461A6" w:rsidP="005461A6">
      <w:pPr>
        <w:rPr>
          <w:rFonts w:ascii="Arial" w:hAnsi="Arial" w:cs="Arial"/>
          <w:i/>
        </w:rPr>
      </w:pPr>
    </w:p>
    <w:tbl>
      <w:tblPr>
        <w:tblStyle w:val="TableGrid"/>
        <w:tblW w:w="0" w:type="auto"/>
        <w:tblLook w:val="04A0" w:firstRow="1" w:lastRow="0" w:firstColumn="1" w:lastColumn="0" w:noHBand="0" w:noVBand="1"/>
      </w:tblPr>
      <w:tblGrid>
        <w:gridCol w:w="2660"/>
        <w:gridCol w:w="2551"/>
        <w:gridCol w:w="3645"/>
      </w:tblGrid>
      <w:tr w:rsidR="005461A6" w:rsidRPr="005461A6" w14:paraId="5828CE9A" w14:textId="77777777" w:rsidTr="00001987">
        <w:tc>
          <w:tcPr>
            <w:tcW w:w="2660" w:type="dxa"/>
          </w:tcPr>
          <w:p w14:paraId="7D1CE843" w14:textId="77777777" w:rsidR="005461A6" w:rsidRPr="005461A6" w:rsidRDefault="005461A6" w:rsidP="005461A6">
            <w:pPr>
              <w:rPr>
                <w:rFonts w:ascii="Arial" w:hAnsi="Arial" w:cs="Arial"/>
                <w:b/>
                <w:sz w:val="20"/>
                <w:szCs w:val="20"/>
              </w:rPr>
            </w:pPr>
            <w:r w:rsidRPr="005461A6">
              <w:rPr>
                <w:rFonts w:ascii="Arial" w:hAnsi="Arial" w:cs="Arial"/>
                <w:b/>
                <w:sz w:val="20"/>
                <w:szCs w:val="20"/>
              </w:rPr>
              <w:t>Tumor Stage</w:t>
            </w:r>
          </w:p>
        </w:tc>
        <w:tc>
          <w:tcPr>
            <w:tcW w:w="2551" w:type="dxa"/>
          </w:tcPr>
          <w:p w14:paraId="59073E16" w14:textId="77777777" w:rsidR="005461A6" w:rsidRPr="005461A6" w:rsidRDefault="005461A6" w:rsidP="005461A6">
            <w:pPr>
              <w:rPr>
                <w:rFonts w:ascii="Arial" w:hAnsi="Arial" w:cs="Arial"/>
                <w:b/>
                <w:sz w:val="20"/>
                <w:szCs w:val="20"/>
              </w:rPr>
            </w:pPr>
            <w:r w:rsidRPr="005461A6">
              <w:rPr>
                <w:rFonts w:ascii="Arial" w:hAnsi="Arial" w:cs="Arial"/>
                <w:b/>
                <w:sz w:val="20"/>
                <w:szCs w:val="20"/>
              </w:rPr>
              <w:t>Acceptable Treatment</w:t>
            </w:r>
          </w:p>
        </w:tc>
        <w:tc>
          <w:tcPr>
            <w:tcW w:w="3645" w:type="dxa"/>
          </w:tcPr>
          <w:p w14:paraId="05E5B3A1" w14:textId="77777777" w:rsidR="005461A6" w:rsidRPr="005461A6" w:rsidRDefault="005461A6" w:rsidP="005461A6">
            <w:pPr>
              <w:rPr>
                <w:rFonts w:ascii="Arial" w:hAnsi="Arial" w:cs="Arial"/>
                <w:b/>
                <w:sz w:val="20"/>
                <w:szCs w:val="20"/>
              </w:rPr>
            </w:pPr>
            <w:r w:rsidRPr="005461A6">
              <w:rPr>
                <w:rFonts w:ascii="Arial" w:hAnsi="Arial" w:cs="Arial"/>
                <w:b/>
                <w:sz w:val="20"/>
                <w:szCs w:val="20"/>
              </w:rPr>
              <w:t>When to List/Transplant</w:t>
            </w:r>
          </w:p>
        </w:tc>
      </w:tr>
      <w:tr w:rsidR="005461A6" w:rsidRPr="005461A6" w14:paraId="6A457BF9" w14:textId="77777777" w:rsidTr="00001987">
        <w:tc>
          <w:tcPr>
            <w:tcW w:w="2660" w:type="dxa"/>
            <w:vAlign w:val="center"/>
          </w:tcPr>
          <w:p w14:paraId="308ABCBE" w14:textId="77777777" w:rsidR="005461A6" w:rsidRPr="003F3833" w:rsidRDefault="005461A6" w:rsidP="005461A6">
            <w:pPr>
              <w:rPr>
                <w:rFonts w:ascii="Arial" w:hAnsi="Arial" w:cs="Arial"/>
                <w:b/>
                <w:sz w:val="16"/>
                <w:szCs w:val="16"/>
              </w:rPr>
            </w:pPr>
            <w:r w:rsidRPr="003F3833">
              <w:rPr>
                <w:rFonts w:ascii="Arial" w:hAnsi="Arial" w:cs="Arial"/>
                <w:b/>
                <w:sz w:val="16"/>
                <w:szCs w:val="16"/>
              </w:rPr>
              <w:t>T1a</w:t>
            </w:r>
          </w:p>
          <w:p w14:paraId="557793D9" w14:textId="77777777" w:rsidR="005461A6" w:rsidRPr="003F3833" w:rsidRDefault="005461A6" w:rsidP="005461A6">
            <w:pPr>
              <w:rPr>
                <w:rFonts w:ascii="Arial" w:hAnsi="Arial" w:cs="Arial"/>
                <w:b/>
                <w:sz w:val="16"/>
                <w:szCs w:val="16"/>
              </w:rPr>
            </w:pPr>
            <w:r w:rsidRPr="003F3833">
              <w:rPr>
                <w:rFonts w:ascii="Arial" w:hAnsi="Arial" w:cs="Arial"/>
                <w:sz w:val="16"/>
                <w:szCs w:val="16"/>
              </w:rPr>
              <w:t>≤ 4 cm, confined to kidney</w:t>
            </w:r>
          </w:p>
        </w:tc>
        <w:tc>
          <w:tcPr>
            <w:tcW w:w="2551" w:type="dxa"/>
            <w:vAlign w:val="center"/>
          </w:tcPr>
          <w:p w14:paraId="676FC8F7" w14:textId="77777777" w:rsidR="005461A6" w:rsidRPr="003F3833" w:rsidRDefault="005461A6" w:rsidP="005461A6">
            <w:pPr>
              <w:rPr>
                <w:rFonts w:ascii="Arial" w:hAnsi="Arial" w:cs="Arial"/>
                <w:sz w:val="16"/>
                <w:szCs w:val="16"/>
              </w:rPr>
            </w:pPr>
            <w:r w:rsidRPr="003F3833">
              <w:rPr>
                <w:rFonts w:ascii="Arial" w:hAnsi="Arial" w:cs="Arial"/>
                <w:sz w:val="16"/>
                <w:szCs w:val="16"/>
              </w:rPr>
              <w:t>1. Active Surveillance*</w:t>
            </w:r>
          </w:p>
          <w:p w14:paraId="467DA377" w14:textId="77777777" w:rsidR="005461A6" w:rsidRPr="003F3833" w:rsidRDefault="005461A6" w:rsidP="005461A6">
            <w:pPr>
              <w:rPr>
                <w:rFonts w:ascii="Arial" w:hAnsi="Arial" w:cs="Arial"/>
                <w:sz w:val="16"/>
                <w:szCs w:val="16"/>
                <w:vertAlign w:val="superscript"/>
              </w:rPr>
            </w:pPr>
            <w:r w:rsidRPr="003F3833">
              <w:rPr>
                <w:rFonts w:ascii="Arial" w:hAnsi="Arial" w:cs="Arial"/>
                <w:sz w:val="16"/>
                <w:szCs w:val="16"/>
              </w:rPr>
              <w:t>2. Partial Nephrectomy</w:t>
            </w:r>
          </w:p>
          <w:p w14:paraId="5CF4F01C" w14:textId="77777777" w:rsidR="005461A6" w:rsidRPr="003F3833" w:rsidRDefault="005461A6" w:rsidP="005461A6">
            <w:pPr>
              <w:rPr>
                <w:rFonts w:ascii="Arial" w:hAnsi="Arial" w:cs="Arial"/>
                <w:sz w:val="16"/>
                <w:szCs w:val="16"/>
              </w:rPr>
            </w:pPr>
            <w:r w:rsidRPr="003F3833">
              <w:rPr>
                <w:rFonts w:ascii="Arial" w:hAnsi="Arial" w:cs="Arial"/>
                <w:sz w:val="16"/>
                <w:szCs w:val="16"/>
              </w:rPr>
              <w:t>3. Radical Nephrectomy</w:t>
            </w:r>
          </w:p>
          <w:p w14:paraId="3BAC40E2" w14:textId="77777777" w:rsidR="005461A6" w:rsidRPr="003F3833" w:rsidRDefault="005461A6" w:rsidP="005461A6">
            <w:pPr>
              <w:rPr>
                <w:rFonts w:ascii="Arial" w:hAnsi="Arial" w:cs="Arial"/>
                <w:sz w:val="16"/>
                <w:szCs w:val="16"/>
              </w:rPr>
            </w:pPr>
            <w:r w:rsidRPr="003F3833">
              <w:rPr>
                <w:rFonts w:ascii="Arial" w:hAnsi="Arial" w:cs="Arial"/>
                <w:sz w:val="16"/>
                <w:szCs w:val="16"/>
              </w:rPr>
              <w:t xml:space="preserve">4. Radiofrequency </w:t>
            </w:r>
            <w:proofErr w:type="spellStart"/>
            <w:r w:rsidRPr="003F3833">
              <w:rPr>
                <w:rFonts w:ascii="Arial" w:hAnsi="Arial" w:cs="Arial"/>
                <w:sz w:val="16"/>
                <w:szCs w:val="16"/>
              </w:rPr>
              <w:t>ablation</w:t>
            </w:r>
            <w:r w:rsidRPr="003F3833">
              <w:rPr>
                <w:rFonts w:ascii="Arial" w:hAnsi="Arial" w:cs="Arial"/>
                <w:sz w:val="16"/>
                <w:szCs w:val="16"/>
                <w:vertAlign w:val="superscript"/>
              </w:rPr>
              <w:t>ε</w:t>
            </w:r>
            <w:proofErr w:type="spellEnd"/>
          </w:p>
        </w:tc>
        <w:tc>
          <w:tcPr>
            <w:tcW w:w="3645" w:type="dxa"/>
            <w:vAlign w:val="center"/>
          </w:tcPr>
          <w:p w14:paraId="5A41E85B" w14:textId="77777777" w:rsidR="005461A6" w:rsidRPr="003F3833" w:rsidRDefault="005461A6" w:rsidP="005461A6">
            <w:pPr>
              <w:rPr>
                <w:rFonts w:ascii="Arial" w:hAnsi="Arial" w:cs="Arial"/>
                <w:sz w:val="16"/>
                <w:szCs w:val="16"/>
              </w:rPr>
            </w:pPr>
            <w:r w:rsidRPr="003F3833">
              <w:rPr>
                <w:rFonts w:ascii="Arial" w:hAnsi="Arial" w:cs="Arial"/>
                <w:sz w:val="16"/>
                <w:szCs w:val="16"/>
              </w:rPr>
              <w:t>- May list on active surveillance*</w:t>
            </w:r>
          </w:p>
          <w:p w14:paraId="2D7BC520" w14:textId="24C28546" w:rsidR="005461A6" w:rsidRPr="003F3833" w:rsidRDefault="005461A6" w:rsidP="005461A6">
            <w:pPr>
              <w:rPr>
                <w:rFonts w:ascii="Arial" w:hAnsi="Arial" w:cs="Arial"/>
                <w:sz w:val="16"/>
                <w:szCs w:val="16"/>
              </w:rPr>
            </w:pPr>
            <w:r w:rsidRPr="003F3833">
              <w:rPr>
                <w:rFonts w:ascii="Arial" w:hAnsi="Arial" w:cs="Arial"/>
                <w:sz w:val="16"/>
                <w:szCs w:val="16"/>
              </w:rPr>
              <w:sym w:font="Wingdings" w:char="F0E0"/>
            </w:r>
            <w:r w:rsidRPr="003F3833">
              <w:rPr>
                <w:rFonts w:ascii="Arial" w:hAnsi="Arial" w:cs="Arial"/>
                <w:sz w:val="16"/>
                <w:szCs w:val="16"/>
              </w:rPr>
              <w:t xml:space="preserve"> </w:t>
            </w:r>
            <w:r w:rsidR="00001987">
              <w:rPr>
                <w:rFonts w:ascii="Arial" w:hAnsi="Arial" w:cs="Arial"/>
                <w:i/>
                <w:sz w:val="16"/>
                <w:szCs w:val="16"/>
              </w:rPr>
              <w:t>Consider</w:t>
            </w:r>
            <w:r w:rsidR="00001987" w:rsidRPr="003F3833">
              <w:rPr>
                <w:rFonts w:ascii="Arial" w:hAnsi="Arial" w:cs="Arial"/>
                <w:i/>
                <w:sz w:val="16"/>
                <w:szCs w:val="16"/>
              </w:rPr>
              <w:t xml:space="preserve"> </w:t>
            </w:r>
            <w:r w:rsidRPr="003F3833">
              <w:rPr>
                <w:rFonts w:ascii="Arial" w:hAnsi="Arial" w:cs="Arial"/>
                <w:i/>
                <w:sz w:val="16"/>
                <w:szCs w:val="16"/>
              </w:rPr>
              <w:t>biopsy to ensure favorable histology</w:t>
            </w:r>
          </w:p>
          <w:p w14:paraId="620171A0" w14:textId="372C5CBB" w:rsidR="00F148BC" w:rsidRPr="003F3833" w:rsidRDefault="00001987" w:rsidP="00F148BC">
            <w:pPr>
              <w:rPr>
                <w:rFonts w:ascii="Arial" w:hAnsi="Arial" w:cs="Arial"/>
                <w:sz w:val="16"/>
                <w:szCs w:val="16"/>
              </w:rPr>
            </w:pPr>
            <w:r>
              <w:rPr>
                <w:rFonts w:ascii="Arial" w:hAnsi="Arial" w:cs="Arial"/>
                <w:sz w:val="16"/>
                <w:szCs w:val="16"/>
              </w:rPr>
              <w:t xml:space="preserve">- </w:t>
            </w:r>
            <w:r w:rsidR="00F148BC" w:rsidRPr="003F3833">
              <w:rPr>
                <w:rFonts w:ascii="Arial" w:hAnsi="Arial" w:cs="Arial"/>
                <w:i/>
                <w:sz w:val="16"/>
                <w:szCs w:val="16"/>
              </w:rPr>
              <w:t>No delay after successful treatment</w:t>
            </w:r>
            <w:r w:rsidR="00F148BC" w:rsidRPr="003F3833">
              <w:rPr>
                <w:rFonts w:ascii="Arial" w:hAnsi="Arial" w:cs="Arial"/>
                <w:sz w:val="16"/>
                <w:szCs w:val="16"/>
              </w:rPr>
              <w:t xml:space="preserve">  </w:t>
            </w:r>
          </w:p>
          <w:p w14:paraId="7338D5D2" w14:textId="2B5AFF7C" w:rsidR="005461A6" w:rsidRPr="003F3833" w:rsidRDefault="005461A6" w:rsidP="005461A6">
            <w:pPr>
              <w:rPr>
                <w:rFonts w:ascii="Arial" w:hAnsi="Arial" w:cs="Arial"/>
                <w:sz w:val="16"/>
                <w:szCs w:val="16"/>
              </w:rPr>
            </w:pPr>
            <w:r w:rsidRPr="003F3833">
              <w:rPr>
                <w:rFonts w:ascii="Arial" w:hAnsi="Arial" w:cs="Arial"/>
                <w:sz w:val="16"/>
                <w:szCs w:val="16"/>
              </w:rPr>
              <w:t>- May undergo concomitant transplant and surgical treatment</w:t>
            </w:r>
            <w:r w:rsidR="00001987">
              <w:rPr>
                <w:rFonts w:ascii="Arial" w:hAnsi="Arial" w:cs="Arial"/>
                <w:sz w:val="16"/>
                <w:szCs w:val="16"/>
              </w:rPr>
              <w:t>, or delayed surgical treatment in appropriately selected cases</w:t>
            </w:r>
          </w:p>
          <w:p w14:paraId="666FCE2D" w14:textId="3BEE4D6C" w:rsidR="005461A6" w:rsidRPr="003F3833" w:rsidRDefault="005461A6" w:rsidP="00001987">
            <w:pPr>
              <w:rPr>
                <w:rFonts w:ascii="Arial" w:hAnsi="Arial" w:cs="Arial"/>
                <w:i/>
                <w:sz w:val="16"/>
                <w:szCs w:val="16"/>
              </w:rPr>
            </w:pPr>
            <w:r w:rsidRPr="003F3833">
              <w:rPr>
                <w:rFonts w:ascii="Arial" w:hAnsi="Arial" w:cs="Arial"/>
                <w:sz w:val="16"/>
                <w:szCs w:val="16"/>
              </w:rPr>
              <w:sym w:font="Wingdings" w:char="F0E0"/>
            </w:r>
            <w:r w:rsidRPr="003F3833">
              <w:rPr>
                <w:rFonts w:ascii="Arial" w:hAnsi="Arial" w:cs="Arial"/>
                <w:sz w:val="16"/>
                <w:szCs w:val="16"/>
              </w:rPr>
              <w:t xml:space="preserve"> </w:t>
            </w:r>
            <w:r w:rsidR="00001987">
              <w:rPr>
                <w:rFonts w:ascii="Arial" w:hAnsi="Arial" w:cs="Arial"/>
                <w:i/>
                <w:sz w:val="16"/>
                <w:szCs w:val="16"/>
              </w:rPr>
              <w:t>Consider</w:t>
            </w:r>
            <w:r w:rsidR="00001987" w:rsidRPr="003F3833">
              <w:rPr>
                <w:rFonts w:ascii="Arial" w:hAnsi="Arial" w:cs="Arial"/>
                <w:i/>
                <w:sz w:val="16"/>
                <w:szCs w:val="16"/>
              </w:rPr>
              <w:t xml:space="preserve"> </w:t>
            </w:r>
            <w:r w:rsidRPr="003F3833">
              <w:rPr>
                <w:rFonts w:ascii="Arial" w:hAnsi="Arial" w:cs="Arial"/>
                <w:i/>
                <w:sz w:val="16"/>
                <w:szCs w:val="16"/>
              </w:rPr>
              <w:t>biopsy to ensure favorable histology</w:t>
            </w:r>
          </w:p>
        </w:tc>
      </w:tr>
      <w:tr w:rsidR="005461A6" w:rsidRPr="005461A6" w14:paraId="3FD3E8E2" w14:textId="77777777" w:rsidTr="00001987">
        <w:tc>
          <w:tcPr>
            <w:tcW w:w="2660" w:type="dxa"/>
            <w:vAlign w:val="center"/>
          </w:tcPr>
          <w:p w14:paraId="06B1E151" w14:textId="77777777" w:rsidR="005461A6" w:rsidRPr="003F3833" w:rsidRDefault="005461A6" w:rsidP="005461A6">
            <w:pPr>
              <w:rPr>
                <w:rFonts w:ascii="Arial" w:hAnsi="Arial" w:cs="Arial"/>
                <w:b/>
                <w:sz w:val="16"/>
                <w:szCs w:val="16"/>
              </w:rPr>
            </w:pPr>
            <w:r w:rsidRPr="003F3833">
              <w:rPr>
                <w:rFonts w:ascii="Arial" w:hAnsi="Arial" w:cs="Arial"/>
                <w:b/>
                <w:sz w:val="16"/>
                <w:szCs w:val="16"/>
              </w:rPr>
              <w:t>T1b</w:t>
            </w:r>
          </w:p>
          <w:p w14:paraId="711D9C71" w14:textId="77777777" w:rsidR="005461A6" w:rsidRPr="003F3833" w:rsidRDefault="005461A6" w:rsidP="005461A6">
            <w:pPr>
              <w:rPr>
                <w:rFonts w:ascii="Arial" w:hAnsi="Arial" w:cs="Arial"/>
                <w:b/>
                <w:sz w:val="16"/>
                <w:szCs w:val="16"/>
              </w:rPr>
            </w:pPr>
            <w:r w:rsidRPr="003F3833">
              <w:rPr>
                <w:rFonts w:ascii="Arial" w:hAnsi="Arial" w:cs="Arial"/>
                <w:sz w:val="16"/>
                <w:szCs w:val="16"/>
              </w:rPr>
              <w:t>&gt; 4 cm but ≤ 7 cm, confined to kidney</w:t>
            </w:r>
          </w:p>
        </w:tc>
        <w:tc>
          <w:tcPr>
            <w:tcW w:w="2551" w:type="dxa"/>
            <w:vAlign w:val="center"/>
          </w:tcPr>
          <w:p w14:paraId="180787D9" w14:textId="77777777" w:rsidR="005461A6" w:rsidRPr="003F3833" w:rsidRDefault="005461A6" w:rsidP="005461A6">
            <w:pPr>
              <w:rPr>
                <w:rFonts w:ascii="Arial" w:hAnsi="Arial" w:cs="Arial"/>
                <w:sz w:val="16"/>
                <w:szCs w:val="16"/>
              </w:rPr>
            </w:pPr>
            <w:r w:rsidRPr="003F3833">
              <w:rPr>
                <w:rFonts w:ascii="Arial" w:hAnsi="Arial" w:cs="Arial"/>
                <w:sz w:val="16"/>
                <w:szCs w:val="16"/>
              </w:rPr>
              <w:t>1. Partial Nephrectomy</w:t>
            </w:r>
          </w:p>
          <w:p w14:paraId="73F35FC7" w14:textId="77777777" w:rsidR="005461A6" w:rsidRPr="003F3833" w:rsidRDefault="005461A6" w:rsidP="005461A6">
            <w:pPr>
              <w:rPr>
                <w:rFonts w:ascii="Arial" w:hAnsi="Arial" w:cs="Arial"/>
                <w:sz w:val="16"/>
                <w:szCs w:val="16"/>
              </w:rPr>
            </w:pPr>
            <w:r w:rsidRPr="003F3833">
              <w:rPr>
                <w:rFonts w:ascii="Arial" w:hAnsi="Arial" w:cs="Arial"/>
                <w:sz w:val="16"/>
                <w:szCs w:val="16"/>
              </w:rPr>
              <w:t>2. Radical Nephrectomy</w:t>
            </w:r>
          </w:p>
        </w:tc>
        <w:tc>
          <w:tcPr>
            <w:tcW w:w="3645" w:type="dxa"/>
            <w:vAlign w:val="center"/>
          </w:tcPr>
          <w:p w14:paraId="5AAE4E3A" w14:textId="401CF9C2" w:rsidR="005461A6" w:rsidRPr="003F3833" w:rsidRDefault="005461A6" w:rsidP="005461A6">
            <w:pPr>
              <w:rPr>
                <w:rFonts w:ascii="Arial" w:hAnsi="Arial" w:cs="Arial"/>
                <w:sz w:val="16"/>
                <w:szCs w:val="16"/>
              </w:rPr>
            </w:pPr>
            <w:r w:rsidRPr="003F3833">
              <w:rPr>
                <w:rFonts w:ascii="Arial" w:hAnsi="Arial" w:cs="Arial"/>
                <w:sz w:val="16"/>
                <w:szCs w:val="16"/>
              </w:rPr>
              <w:t>- If tumor is low grade (</w:t>
            </w:r>
            <w:r w:rsidR="0090338A">
              <w:rPr>
                <w:rFonts w:ascii="Arial" w:hAnsi="Arial" w:cs="Arial"/>
                <w:sz w:val="16"/>
                <w:szCs w:val="16"/>
              </w:rPr>
              <w:t>WHO/</w:t>
            </w:r>
            <w:r w:rsidR="00001987">
              <w:rPr>
                <w:rFonts w:ascii="Arial" w:hAnsi="Arial" w:cs="Arial"/>
                <w:sz w:val="16"/>
                <w:szCs w:val="16"/>
              </w:rPr>
              <w:t>ISUP</w:t>
            </w:r>
            <w:r w:rsidR="00001987" w:rsidRPr="003F3833">
              <w:rPr>
                <w:rFonts w:ascii="Arial" w:hAnsi="Arial" w:cs="Arial"/>
                <w:sz w:val="16"/>
                <w:szCs w:val="16"/>
              </w:rPr>
              <w:t xml:space="preserve"> </w:t>
            </w:r>
            <w:r w:rsidRPr="003F3833">
              <w:rPr>
                <w:rFonts w:ascii="Arial" w:hAnsi="Arial" w:cs="Arial"/>
                <w:sz w:val="16"/>
                <w:szCs w:val="16"/>
              </w:rPr>
              <w:t>1 or 2)</w:t>
            </w:r>
          </w:p>
          <w:p w14:paraId="6BFBE780" w14:textId="77777777" w:rsidR="005461A6" w:rsidRPr="003F3833" w:rsidRDefault="005461A6" w:rsidP="005461A6">
            <w:pPr>
              <w:rPr>
                <w:rFonts w:ascii="Arial" w:hAnsi="Arial" w:cs="Arial"/>
                <w:sz w:val="16"/>
                <w:szCs w:val="16"/>
              </w:rPr>
            </w:pPr>
            <w:r w:rsidRPr="003F3833">
              <w:rPr>
                <w:rFonts w:ascii="Arial" w:hAnsi="Arial" w:cs="Arial"/>
                <w:sz w:val="16"/>
                <w:szCs w:val="16"/>
              </w:rPr>
              <w:sym w:font="Wingdings" w:char="F0E0"/>
            </w:r>
            <w:r w:rsidRPr="003F3833">
              <w:rPr>
                <w:rFonts w:ascii="Arial" w:hAnsi="Arial" w:cs="Arial"/>
                <w:sz w:val="16"/>
                <w:szCs w:val="16"/>
              </w:rPr>
              <w:t xml:space="preserve"> </w:t>
            </w:r>
            <w:r w:rsidRPr="003F3833">
              <w:rPr>
                <w:rFonts w:ascii="Arial" w:hAnsi="Arial" w:cs="Arial"/>
                <w:i/>
                <w:sz w:val="16"/>
                <w:szCs w:val="16"/>
              </w:rPr>
              <w:t>No delay after successful treatment</w:t>
            </w:r>
            <w:r w:rsidRPr="003F3833">
              <w:rPr>
                <w:rFonts w:ascii="Arial" w:hAnsi="Arial" w:cs="Arial"/>
                <w:sz w:val="16"/>
                <w:szCs w:val="16"/>
              </w:rPr>
              <w:t xml:space="preserve">  </w:t>
            </w:r>
          </w:p>
          <w:p w14:paraId="39ED10F0" w14:textId="32A652EE" w:rsidR="005461A6" w:rsidRPr="003F3833" w:rsidRDefault="005461A6" w:rsidP="005461A6">
            <w:pPr>
              <w:rPr>
                <w:rFonts w:ascii="Arial" w:hAnsi="Arial" w:cs="Arial"/>
                <w:sz w:val="16"/>
                <w:szCs w:val="16"/>
              </w:rPr>
            </w:pPr>
            <w:r w:rsidRPr="003F3833">
              <w:rPr>
                <w:rFonts w:ascii="Arial" w:hAnsi="Arial" w:cs="Arial"/>
                <w:i/>
                <w:sz w:val="16"/>
                <w:szCs w:val="16"/>
              </w:rPr>
              <w:t xml:space="preserve">- </w:t>
            </w:r>
            <w:r w:rsidRPr="003F3833">
              <w:rPr>
                <w:rFonts w:ascii="Arial" w:hAnsi="Arial" w:cs="Arial"/>
                <w:sz w:val="16"/>
                <w:szCs w:val="16"/>
              </w:rPr>
              <w:t>If tumor is high grade (</w:t>
            </w:r>
            <w:r w:rsidR="0090338A">
              <w:rPr>
                <w:rFonts w:ascii="Arial" w:hAnsi="Arial" w:cs="Arial"/>
                <w:sz w:val="16"/>
                <w:szCs w:val="16"/>
              </w:rPr>
              <w:t>WHO/</w:t>
            </w:r>
            <w:r w:rsidR="00001987">
              <w:rPr>
                <w:rFonts w:ascii="Arial" w:hAnsi="Arial" w:cs="Arial"/>
                <w:sz w:val="16"/>
                <w:szCs w:val="16"/>
              </w:rPr>
              <w:t>ISUP</w:t>
            </w:r>
            <w:r w:rsidR="00001987" w:rsidRPr="003F3833">
              <w:rPr>
                <w:rFonts w:ascii="Arial" w:hAnsi="Arial" w:cs="Arial"/>
                <w:sz w:val="16"/>
                <w:szCs w:val="16"/>
              </w:rPr>
              <w:t xml:space="preserve"> </w:t>
            </w:r>
            <w:r w:rsidRPr="003F3833">
              <w:rPr>
                <w:rFonts w:ascii="Arial" w:hAnsi="Arial" w:cs="Arial"/>
                <w:sz w:val="16"/>
                <w:szCs w:val="16"/>
              </w:rPr>
              <w:t>3 or 4)</w:t>
            </w:r>
          </w:p>
          <w:p w14:paraId="56AF8F58" w14:textId="77777777" w:rsidR="005461A6" w:rsidRPr="003F3833" w:rsidRDefault="005461A6" w:rsidP="005461A6">
            <w:pPr>
              <w:rPr>
                <w:rFonts w:ascii="Arial" w:hAnsi="Arial" w:cs="Arial"/>
                <w:i/>
                <w:sz w:val="16"/>
                <w:szCs w:val="16"/>
              </w:rPr>
            </w:pPr>
            <w:r w:rsidRPr="003F3833">
              <w:rPr>
                <w:rFonts w:ascii="Arial" w:hAnsi="Arial" w:cs="Arial"/>
                <w:sz w:val="16"/>
                <w:szCs w:val="16"/>
              </w:rPr>
              <w:sym w:font="Wingdings" w:char="F0E0"/>
            </w:r>
            <w:r w:rsidRPr="003F3833">
              <w:rPr>
                <w:rFonts w:ascii="Arial" w:hAnsi="Arial" w:cs="Arial"/>
                <w:i/>
                <w:sz w:val="16"/>
                <w:szCs w:val="16"/>
              </w:rPr>
              <w:t xml:space="preserve"> 3 year waiting period after successful treatment</w:t>
            </w:r>
          </w:p>
          <w:p w14:paraId="281AF9BD" w14:textId="77777777" w:rsidR="005461A6" w:rsidRPr="003F3833" w:rsidRDefault="005461A6" w:rsidP="005461A6">
            <w:pPr>
              <w:rPr>
                <w:rFonts w:ascii="Arial" w:hAnsi="Arial" w:cs="Arial"/>
                <w:sz w:val="16"/>
                <w:szCs w:val="16"/>
              </w:rPr>
            </w:pPr>
            <w:r w:rsidRPr="003F3833">
              <w:rPr>
                <w:rFonts w:ascii="Arial" w:hAnsi="Arial" w:cs="Arial"/>
                <w:sz w:val="16"/>
                <w:szCs w:val="16"/>
              </w:rPr>
              <w:t>- May undergo concomitant transplant and surgical treatment</w:t>
            </w:r>
          </w:p>
          <w:p w14:paraId="2DEB882D" w14:textId="77777777" w:rsidR="005461A6" w:rsidRPr="003F3833" w:rsidRDefault="005461A6" w:rsidP="005461A6">
            <w:pPr>
              <w:rPr>
                <w:rFonts w:ascii="Arial" w:hAnsi="Arial" w:cs="Arial"/>
                <w:i/>
                <w:sz w:val="16"/>
                <w:szCs w:val="16"/>
              </w:rPr>
            </w:pPr>
            <w:r w:rsidRPr="003F3833">
              <w:rPr>
                <w:rFonts w:ascii="Arial" w:hAnsi="Arial" w:cs="Arial"/>
                <w:sz w:val="16"/>
                <w:szCs w:val="16"/>
              </w:rPr>
              <w:sym w:font="Wingdings" w:char="F0E0"/>
            </w:r>
            <w:r w:rsidRPr="003F3833">
              <w:rPr>
                <w:rFonts w:ascii="Arial" w:hAnsi="Arial" w:cs="Arial"/>
                <w:sz w:val="16"/>
                <w:szCs w:val="16"/>
              </w:rPr>
              <w:t xml:space="preserve"> </w:t>
            </w:r>
            <w:r w:rsidRPr="003F3833">
              <w:rPr>
                <w:rFonts w:ascii="Arial" w:hAnsi="Arial" w:cs="Arial"/>
                <w:i/>
                <w:sz w:val="16"/>
                <w:szCs w:val="16"/>
              </w:rPr>
              <w:t>Requires biopsy to ensure favorable histology</w:t>
            </w:r>
          </w:p>
        </w:tc>
      </w:tr>
      <w:tr w:rsidR="005461A6" w:rsidRPr="005461A6" w14:paraId="00871038" w14:textId="77777777" w:rsidTr="00001987">
        <w:tc>
          <w:tcPr>
            <w:tcW w:w="2660" w:type="dxa"/>
            <w:vAlign w:val="center"/>
          </w:tcPr>
          <w:p w14:paraId="3F9A0B54" w14:textId="77777777" w:rsidR="005461A6" w:rsidRPr="003F3833" w:rsidRDefault="005461A6" w:rsidP="005461A6">
            <w:pPr>
              <w:rPr>
                <w:rFonts w:ascii="Arial" w:hAnsi="Arial" w:cs="Arial"/>
                <w:b/>
                <w:sz w:val="16"/>
                <w:szCs w:val="16"/>
              </w:rPr>
            </w:pPr>
            <w:r w:rsidRPr="003F3833">
              <w:rPr>
                <w:rFonts w:ascii="Arial" w:hAnsi="Arial" w:cs="Arial"/>
                <w:b/>
                <w:sz w:val="16"/>
                <w:szCs w:val="16"/>
              </w:rPr>
              <w:t>T2</w:t>
            </w:r>
          </w:p>
          <w:p w14:paraId="13B17E91" w14:textId="77777777" w:rsidR="005461A6" w:rsidRPr="003F3833" w:rsidRDefault="005461A6" w:rsidP="005461A6">
            <w:pPr>
              <w:rPr>
                <w:rFonts w:ascii="Arial" w:hAnsi="Arial" w:cs="Arial"/>
                <w:sz w:val="16"/>
                <w:szCs w:val="16"/>
              </w:rPr>
            </w:pPr>
            <w:r w:rsidRPr="003F3833">
              <w:rPr>
                <w:rFonts w:ascii="Arial" w:hAnsi="Arial" w:cs="Arial"/>
                <w:sz w:val="16"/>
                <w:szCs w:val="16"/>
              </w:rPr>
              <w:t>- T2a: &gt; 7 cm but ≤ 10 cm, confined to the kidney</w:t>
            </w:r>
          </w:p>
          <w:p w14:paraId="1B514D7B" w14:textId="77777777" w:rsidR="005461A6" w:rsidRPr="003F3833" w:rsidRDefault="005461A6" w:rsidP="005461A6">
            <w:pPr>
              <w:rPr>
                <w:rFonts w:ascii="Arial" w:hAnsi="Arial" w:cs="Arial"/>
                <w:sz w:val="16"/>
                <w:szCs w:val="16"/>
              </w:rPr>
            </w:pPr>
            <w:r w:rsidRPr="003F3833">
              <w:rPr>
                <w:rFonts w:ascii="Arial" w:hAnsi="Arial" w:cs="Arial"/>
                <w:sz w:val="16"/>
                <w:szCs w:val="16"/>
              </w:rPr>
              <w:t>- T2b: &gt; 10 cm, confined to kidney</w:t>
            </w:r>
          </w:p>
        </w:tc>
        <w:tc>
          <w:tcPr>
            <w:tcW w:w="2551" w:type="dxa"/>
            <w:vAlign w:val="center"/>
          </w:tcPr>
          <w:p w14:paraId="19162221" w14:textId="77777777" w:rsidR="005461A6" w:rsidRPr="003F3833" w:rsidDel="00A63D37" w:rsidRDefault="005461A6" w:rsidP="005461A6">
            <w:pPr>
              <w:rPr>
                <w:rFonts w:ascii="Arial" w:hAnsi="Arial" w:cs="Arial"/>
                <w:sz w:val="16"/>
                <w:szCs w:val="16"/>
              </w:rPr>
            </w:pPr>
            <w:r w:rsidRPr="003F3833">
              <w:rPr>
                <w:rFonts w:ascii="Arial" w:hAnsi="Arial" w:cs="Arial"/>
                <w:sz w:val="16"/>
                <w:szCs w:val="16"/>
              </w:rPr>
              <w:t>1. Radical Nephrectomy</w:t>
            </w:r>
          </w:p>
        </w:tc>
        <w:tc>
          <w:tcPr>
            <w:tcW w:w="3645" w:type="dxa"/>
            <w:vAlign w:val="center"/>
          </w:tcPr>
          <w:p w14:paraId="0128198B" w14:textId="31C84AEE" w:rsidR="005461A6" w:rsidRPr="003F3833" w:rsidRDefault="005461A6" w:rsidP="005461A6">
            <w:pPr>
              <w:rPr>
                <w:rFonts w:ascii="Arial" w:hAnsi="Arial" w:cs="Arial"/>
                <w:sz w:val="16"/>
                <w:szCs w:val="16"/>
              </w:rPr>
            </w:pPr>
            <w:r w:rsidRPr="003F3833">
              <w:rPr>
                <w:rFonts w:ascii="Arial" w:hAnsi="Arial" w:cs="Arial"/>
                <w:sz w:val="16"/>
                <w:szCs w:val="16"/>
              </w:rPr>
              <w:t>- If tumor is low grade (</w:t>
            </w:r>
            <w:r w:rsidR="0090338A">
              <w:rPr>
                <w:rFonts w:ascii="Arial" w:hAnsi="Arial" w:cs="Arial"/>
                <w:sz w:val="16"/>
                <w:szCs w:val="16"/>
              </w:rPr>
              <w:t>WHO/</w:t>
            </w:r>
            <w:r w:rsidR="00001987">
              <w:rPr>
                <w:rFonts w:ascii="Arial" w:hAnsi="Arial" w:cs="Arial"/>
                <w:sz w:val="16"/>
                <w:szCs w:val="16"/>
              </w:rPr>
              <w:t>ISUP</w:t>
            </w:r>
            <w:r w:rsidR="00001987" w:rsidRPr="003F3833">
              <w:rPr>
                <w:rFonts w:ascii="Arial" w:hAnsi="Arial" w:cs="Arial"/>
                <w:sz w:val="16"/>
                <w:szCs w:val="16"/>
              </w:rPr>
              <w:t xml:space="preserve"> </w:t>
            </w:r>
            <w:r w:rsidRPr="003F3833">
              <w:rPr>
                <w:rFonts w:ascii="Arial" w:hAnsi="Arial" w:cs="Arial"/>
                <w:sz w:val="16"/>
                <w:szCs w:val="16"/>
              </w:rPr>
              <w:t>1 or 2)</w:t>
            </w:r>
          </w:p>
          <w:p w14:paraId="7A689CE5" w14:textId="77777777" w:rsidR="005461A6" w:rsidRPr="003F3833" w:rsidRDefault="005461A6" w:rsidP="005461A6">
            <w:pPr>
              <w:rPr>
                <w:rFonts w:ascii="Arial" w:hAnsi="Arial" w:cs="Arial"/>
                <w:sz w:val="16"/>
                <w:szCs w:val="16"/>
              </w:rPr>
            </w:pPr>
            <w:r w:rsidRPr="003F3833">
              <w:rPr>
                <w:rFonts w:ascii="Arial" w:hAnsi="Arial" w:cs="Arial"/>
                <w:sz w:val="16"/>
                <w:szCs w:val="16"/>
              </w:rPr>
              <w:sym w:font="Wingdings" w:char="F0E0"/>
            </w:r>
            <w:r w:rsidRPr="003F3833">
              <w:rPr>
                <w:rFonts w:ascii="Arial" w:hAnsi="Arial" w:cs="Arial"/>
                <w:sz w:val="16"/>
                <w:szCs w:val="16"/>
              </w:rPr>
              <w:t xml:space="preserve"> </w:t>
            </w:r>
            <w:r w:rsidRPr="003F3833">
              <w:rPr>
                <w:rFonts w:ascii="Arial" w:hAnsi="Arial" w:cs="Arial"/>
                <w:i/>
                <w:sz w:val="16"/>
                <w:szCs w:val="16"/>
              </w:rPr>
              <w:t>No delay after successful treatment</w:t>
            </w:r>
            <w:r w:rsidRPr="003F3833">
              <w:rPr>
                <w:rFonts w:ascii="Arial" w:hAnsi="Arial" w:cs="Arial"/>
                <w:sz w:val="16"/>
                <w:szCs w:val="16"/>
              </w:rPr>
              <w:t xml:space="preserve"> </w:t>
            </w:r>
          </w:p>
          <w:p w14:paraId="1A57EE43" w14:textId="6BEF5776" w:rsidR="005461A6" w:rsidRPr="003F3833" w:rsidRDefault="005461A6" w:rsidP="005461A6">
            <w:pPr>
              <w:rPr>
                <w:rFonts w:ascii="Arial" w:hAnsi="Arial" w:cs="Arial"/>
                <w:sz w:val="16"/>
                <w:szCs w:val="16"/>
              </w:rPr>
            </w:pPr>
            <w:r w:rsidRPr="003F3833">
              <w:rPr>
                <w:rFonts w:ascii="Arial" w:hAnsi="Arial" w:cs="Arial"/>
                <w:sz w:val="16"/>
                <w:szCs w:val="16"/>
              </w:rPr>
              <w:t>-</w:t>
            </w:r>
            <w:r w:rsidRPr="003F3833">
              <w:rPr>
                <w:rFonts w:ascii="Arial" w:hAnsi="Arial" w:cs="Arial"/>
                <w:i/>
                <w:sz w:val="16"/>
                <w:szCs w:val="16"/>
              </w:rPr>
              <w:t xml:space="preserve"> </w:t>
            </w:r>
            <w:r w:rsidRPr="003F3833">
              <w:rPr>
                <w:rFonts w:ascii="Arial" w:hAnsi="Arial" w:cs="Arial"/>
                <w:sz w:val="16"/>
                <w:szCs w:val="16"/>
              </w:rPr>
              <w:t>If tumor is high grade (</w:t>
            </w:r>
            <w:r w:rsidR="0090338A">
              <w:rPr>
                <w:rFonts w:ascii="Arial" w:hAnsi="Arial" w:cs="Arial"/>
                <w:sz w:val="16"/>
                <w:szCs w:val="16"/>
              </w:rPr>
              <w:t>WHO/</w:t>
            </w:r>
            <w:r w:rsidR="00001987">
              <w:rPr>
                <w:rFonts w:ascii="Arial" w:hAnsi="Arial" w:cs="Arial"/>
                <w:sz w:val="16"/>
                <w:szCs w:val="16"/>
              </w:rPr>
              <w:t>ISUP</w:t>
            </w:r>
            <w:r w:rsidR="00001987" w:rsidRPr="003F3833">
              <w:rPr>
                <w:rFonts w:ascii="Arial" w:hAnsi="Arial" w:cs="Arial"/>
                <w:sz w:val="16"/>
                <w:szCs w:val="16"/>
              </w:rPr>
              <w:t xml:space="preserve"> </w:t>
            </w:r>
            <w:r w:rsidRPr="003F3833">
              <w:rPr>
                <w:rFonts w:ascii="Arial" w:hAnsi="Arial" w:cs="Arial"/>
                <w:sz w:val="16"/>
                <w:szCs w:val="16"/>
              </w:rPr>
              <w:t>3 or 4)</w:t>
            </w:r>
          </w:p>
          <w:p w14:paraId="3A5C431A" w14:textId="77777777" w:rsidR="005461A6" w:rsidRPr="003F3833" w:rsidRDefault="005461A6" w:rsidP="005461A6">
            <w:pPr>
              <w:rPr>
                <w:rFonts w:ascii="Arial" w:hAnsi="Arial" w:cs="Arial"/>
                <w:sz w:val="16"/>
                <w:szCs w:val="16"/>
              </w:rPr>
            </w:pPr>
            <w:r w:rsidRPr="003F3833">
              <w:rPr>
                <w:rFonts w:ascii="Arial" w:hAnsi="Arial" w:cs="Arial"/>
                <w:sz w:val="16"/>
                <w:szCs w:val="16"/>
              </w:rPr>
              <w:sym w:font="Wingdings" w:char="F0E0"/>
            </w:r>
            <w:r w:rsidRPr="003F3833">
              <w:rPr>
                <w:rFonts w:ascii="Arial" w:hAnsi="Arial" w:cs="Arial"/>
                <w:i/>
                <w:sz w:val="16"/>
                <w:szCs w:val="16"/>
              </w:rPr>
              <w:t xml:space="preserve"> 3 year waiting period after successful treatment</w:t>
            </w:r>
            <w:r w:rsidRPr="003F3833" w:rsidDel="00DA0ED9">
              <w:rPr>
                <w:rFonts w:ascii="Arial" w:hAnsi="Arial" w:cs="Arial"/>
                <w:sz w:val="16"/>
                <w:szCs w:val="16"/>
              </w:rPr>
              <w:t xml:space="preserve"> </w:t>
            </w:r>
          </w:p>
        </w:tc>
      </w:tr>
      <w:tr w:rsidR="005461A6" w:rsidRPr="005461A6" w14:paraId="490DB372" w14:textId="77777777" w:rsidTr="00001987">
        <w:tc>
          <w:tcPr>
            <w:tcW w:w="2660" w:type="dxa"/>
            <w:vAlign w:val="center"/>
          </w:tcPr>
          <w:p w14:paraId="5885EAAA" w14:textId="77777777" w:rsidR="005461A6" w:rsidRPr="003F3833" w:rsidRDefault="005461A6" w:rsidP="005461A6">
            <w:pPr>
              <w:rPr>
                <w:rFonts w:ascii="Arial" w:hAnsi="Arial" w:cs="Arial"/>
                <w:b/>
                <w:sz w:val="16"/>
                <w:szCs w:val="16"/>
              </w:rPr>
            </w:pPr>
            <w:r w:rsidRPr="003F3833">
              <w:rPr>
                <w:rFonts w:ascii="Arial" w:hAnsi="Arial" w:cs="Arial"/>
                <w:b/>
                <w:sz w:val="16"/>
                <w:szCs w:val="16"/>
              </w:rPr>
              <w:t>T3</w:t>
            </w:r>
          </w:p>
          <w:p w14:paraId="2488700D" w14:textId="77777777" w:rsidR="005461A6" w:rsidRPr="003F3833" w:rsidRDefault="005461A6" w:rsidP="005461A6">
            <w:pPr>
              <w:rPr>
                <w:rFonts w:ascii="Arial" w:hAnsi="Arial" w:cs="Arial"/>
                <w:sz w:val="16"/>
                <w:szCs w:val="16"/>
              </w:rPr>
            </w:pPr>
            <w:r w:rsidRPr="003F3833">
              <w:rPr>
                <w:rFonts w:ascii="Arial" w:hAnsi="Arial" w:cs="Arial"/>
                <w:sz w:val="16"/>
                <w:szCs w:val="16"/>
              </w:rPr>
              <w:t xml:space="preserve">- Invasion beyond the kidney but not beyond </w:t>
            </w:r>
            <w:proofErr w:type="spellStart"/>
            <w:r w:rsidRPr="003F3833">
              <w:rPr>
                <w:rFonts w:ascii="Arial" w:hAnsi="Arial" w:cs="Arial"/>
                <w:sz w:val="16"/>
                <w:szCs w:val="16"/>
              </w:rPr>
              <w:t>Gerota’s</w:t>
            </w:r>
            <w:proofErr w:type="spellEnd"/>
          </w:p>
          <w:p w14:paraId="213F5E11" w14:textId="77777777" w:rsidR="005461A6" w:rsidRPr="003F3833" w:rsidRDefault="005461A6" w:rsidP="005461A6">
            <w:pPr>
              <w:rPr>
                <w:rFonts w:ascii="Arial" w:hAnsi="Arial" w:cs="Arial"/>
                <w:b/>
                <w:sz w:val="16"/>
                <w:szCs w:val="16"/>
              </w:rPr>
            </w:pPr>
            <w:r w:rsidRPr="003F3833">
              <w:rPr>
                <w:rFonts w:ascii="Arial" w:hAnsi="Arial" w:cs="Arial"/>
                <w:b/>
                <w:sz w:val="16"/>
                <w:szCs w:val="16"/>
              </w:rPr>
              <w:t>T4</w:t>
            </w:r>
          </w:p>
          <w:p w14:paraId="1708869F" w14:textId="77777777" w:rsidR="005461A6" w:rsidRPr="003F3833" w:rsidRDefault="005461A6" w:rsidP="005461A6">
            <w:pPr>
              <w:rPr>
                <w:rFonts w:ascii="Arial" w:hAnsi="Arial" w:cs="Arial"/>
                <w:sz w:val="16"/>
                <w:szCs w:val="16"/>
              </w:rPr>
            </w:pPr>
            <w:r w:rsidRPr="003F3833">
              <w:rPr>
                <w:rFonts w:ascii="Arial" w:hAnsi="Arial" w:cs="Arial"/>
                <w:sz w:val="16"/>
                <w:szCs w:val="16"/>
              </w:rPr>
              <w:t xml:space="preserve">- Invasion beyond </w:t>
            </w:r>
            <w:proofErr w:type="spellStart"/>
            <w:r w:rsidRPr="003F3833">
              <w:rPr>
                <w:rFonts w:ascii="Arial" w:hAnsi="Arial" w:cs="Arial"/>
                <w:sz w:val="16"/>
                <w:szCs w:val="16"/>
              </w:rPr>
              <w:t>Gerota’s</w:t>
            </w:r>
            <w:proofErr w:type="spellEnd"/>
            <w:r w:rsidRPr="003F3833">
              <w:rPr>
                <w:rFonts w:ascii="Arial" w:hAnsi="Arial" w:cs="Arial"/>
                <w:sz w:val="16"/>
                <w:szCs w:val="16"/>
              </w:rPr>
              <w:t xml:space="preserve"> or into contiguous adrenal gland</w:t>
            </w:r>
          </w:p>
          <w:p w14:paraId="3D215070" w14:textId="77777777" w:rsidR="005461A6" w:rsidRPr="003F3833" w:rsidRDefault="005461A6" w:rsidP="005461A6">
            <w:pPr>
              <w:rPr>
                <w:rFonts w:ascii="Arial" w:hAnsi="Arial" w:cs="Arial"/>
                <w:sz w:val="16"/>
                <w:szCs w:val="16"/>
              </w:rPr>
            </w:pPr>
          </w:p>
        </w:tc>
        <w:tc>
          <w:tcPr>
            <w:tcW w:w="2551" w:type="dxa"/>
            <w:vAlign w:val="center"/>
          </w:tcPr>
          <w:p w14:paraId="4217A7E3" w14:textId="77777777" w:rsidR="005461A6" w:rsidRPr="003F3833" w:rsidRDefault="005461A6" w:rsidP="005461A6">
            <w:pPr>
              <w:rPr>
                <w:rFonts w:ascii="Arial" w:hAnsi="Arial" w:cs="Arial"/>
                <w:sz w:val="16"/>
                <w:szCs w:val="16"/>
              </w:rPr>
            </w:pPr>
            <w:r w:rsidRPr="003F3833">
              <w:rPr>
                <w:rFonts w:ascii="Arial" w:hAnsi="Arial" w:cs="Arial"/>
                <w:sz w:val="16"/>
                <w:szCs w:val="16"/>
              </w:rPr>
              <w:t>1. Radical nephrectomy with resection of tumor thrombus (T3) / resection of adjacent invaded organs (T4)</w:t>
            </w:r>
          </w:p>
        </w:tc>
        <w:tc>
          <w:tcPr>
            <w:tcW w:w="3645" w:type="dxa"/>
            <w:vAlign w:val="center"/>
          </w:tcPr>
          <w:p w14:paraId="20908915" w14:textId="77777777" w:rsidR="005461A6" w:rsidRPr="003F3833" w:rsidRDefault="005461A6" w:rsidP="005461A6">
            <w:pPr>
              <w:rPr>
                <w:rFonts w:ascii="Arial" w:hAnsi="Arial" w:cs="Arial"/>
                <w:sz w:val="16"/>
                <w:szCs w:val="16"/>
              </w:rPr>
            </w:pPr>
            <w:r w:rsidRPr="003F3833">
              <w:rPr>
                <w:rFonts w:ascii="Arial" w:hAnsi="Arial" w:cs="Arial"/>
                <w:sz w:val="16"/>
                <w:szCs w:val="16"/>
              </w:rPr>
              <w:t>- Waiting period after successful treatment to be determined based on careful decision-making in conjunction with the treating urologist</w:t>
            </w:r>
          </w:p>
          <w:p w14:paraId="63E7A765" w14:textId="77777777" w:rsidR="005461A6" w:rsidRPr="003F3833" w:rsidRDefault="005461A6" w:rsidP="005461A6">
            <w:pPr>
              <w:rPr>
                <w:rFonts w:ascii="Arial" w:hAnsi="Arial" w:cs="Arial"/>
                <w:sz w:val="16"/>
                <w:szCs w:val="16"/>
              </w:rPr>
            </w:pPr>
            <w:r w:rsidRPr="003F3833">
              <w:rPr>
                <w:rFonts w:ascii="Arial" w:hAnsi="Arial" w:cs="Arial"/>
                <w:sz w:val="16"/>
                <w:szCs w:val="16"/>
              </w:rPr>
              <w:t>- If node positive disease, not a candidate for transplant</w:t>
            </w:r>
          </w:p>
        </w:tc>
      </w:tr>
    </w:tbl>
    <w:p w14:paraId="2DA9E984" w14:textId="77777777" w:rsidR="005461A6" w:rsidRPr="005461A6" w:rsidRDefault="005461A6" w:rsidP="005461A6">
      <w:pPr>
        <w:rPr>
          <w:rFonts w:ascii="Arial" w:hAnsi="Arial" w:cs="Arial"/>
          <w:b/>
        </w:rPr>
      </w:pPr>
    </w:p>
    <w:p w14:paraId="6A704345" w14:textId="77777777" w:rsidR="005461A6" w:rsidRPr="005461A6" w:rsidRDefault="005461A6" w:rsidP="005461A6">
      <w:pPr>
        <w:rPr>
          <w:rFonts w:ascii="Arial" w:hAnsi="Arial" w:cs="Arial"/>
          <w:bCs/>
          <w:i/>
        </w:rPr>
      </w:pPr>
      <w:r w:rsidRPr="005461A6">
        <w:rPr>
          <w:rFonts w:ascii="Arial" w:hAnsi="Arial" w:cs="Arial"/>
          <w:b/>
        </w:rPr>
        <w:t xml:space="preserve">Note 1: </w:t>
      </w:r>
      <w:r w:rsidRPr="005461A6">
        <w:rPr>
          <w:rFonts w:ascii="Arial" w:hAnsi="Arial" w:cs="Arial"/>
          <w:bCs/>
        </w:rPr>
        <w:t>Histology is a key consideration</w:t>
      </w:r>
      <w:r w:rsidRPr="005461A6">
        <w:rPr>
          <w:rFonts w:ascii="Arial" w:hAnsi="Arial" w:cs="Arial"/>
          <w:bCs/>
          <w:i/>
        </w:rPr>
        <w:t xml:space="preserve"> </w:t>
      </w:r>
      <w:r w:rsidRPr="005461A6">
        <w:rPr>
          <w:rFonts w:ascii="Arial" w:hAnsi="Arial" w:cs="Arial"/>
          <w:bCs/>
        </w:rPr>
        <w:t xml:space="preserve">in the prognosis of RCCs. The most common </w:t>
      </w:r>
      <w:proofErr w:type="spellStart"/>
      <w:r w:rsidRPr="005461A6">
        <w:rPr>
          <w:rFonts w:ascii="Arial" w:hAnsi="Arial" w:cs="Arial"/>
          <w:bCs/>
        </w:rPr>
        <w:t>histologies</w:t>
      </w:r>
      <w:proofErr w:type="spellEnd"/>
      <w:r w:rsidRPr="005461A6">
        <w:rPr>
          <w:rFonts w:ascii="Arial" w:hAnsi="Arial" w:cs="Arial"/>
          <w:bCs/>
        </w:rPr>
        <w:t xml:space="preserve"> include clear cell (70%), papillary (10-15%), and chromophobe (5%)</w:t>
      </w:r>
      <w:r w:rsidRPr="005461A6">
        <w:rPr>
          <w:rFonts w:ascii="Arial" w:hAnsi="Arial" w:cs="Arial"/>
          <w:bCs/>
          <w:i/>
        </w:rPr>
        <w:t xml:space="preserve">. </w:t>
      </w:r>
      <w:r w:rsidRPr="005461A6">
        <w:rPr>
          <w:rFonts w:ascii="Arial" w:hAnsi="Arial" w:cs="Arial"/>
          <w:bCs/>
        </w:rPr>
        <w:t>Rare and/or aggressive sub-types (</w:t>
      </w:r>
      <w:proofErr w:type="spellStart"/>
      <w:r w:rsidRPr="005461A6">
        <w:rPr>
          <w:rFonts w:ascii="Arial" w:hAnsi="Arial" w:cs="Arial"/>
          <w:bCs/>
        </w:rPr>
        <w:t>eg.</w:t>
      </w:r>
      <w:proofErr w:type="spellEnd"/>
      <w:r w:rsidRPr="005461A6">
        <w:rPr>
          <w:rFonts w:ascii="Arial" w:hAnsi="Arial" w:cs="Arial"/>
          <w:bCs/>
        </w:rPr>
        <w:t xml:space="preserve"> medullary, rhabdoid, </w:t>
      </w:r>
      <w:proofErr w:type="spellStart"/>
      <w:r w:rsidRPr="005461A6">
        <w:rPr>
          <w:rFonts w:ascii="Arial" w:hAnsi="Arial" w:cs="Arial"/>
          <w:bCs/>
        </w:rPr>
        <w:t>sarcomatoid</w:t>
      </w:r>
      <w:proofErr w:type="spellEnd"/>
      <w:r w:rsidRPr="005461A6">
        <w:rPr>
          <w:rFonts w:ascii="Arial" w:hAnsi="Arial" w:cs="Arial"/>
          <w:bCs/>
        </w:rPr>
        <w:t>, collecting duct) are not covered by these guidelines and should be carefully discussed with the treating urologist.</w:t>
      </w:r>
    </w:p>
    <w:p w14:paraId="6FD1917E" w14:textId="77777777" w:rsidR="005461A6" w:rsidRPr="005461A6" w:rsidRDefault="005461A6" w:rsidP="005461A6">
      <w:pPr>
        <w:rPr>
          <w:rFonts w:ascii="Arial" w:hAnsi="Arial" w:cs="Arial"/>
          <w:b/>
        </w:rPr>
      </w:pPr>
    </w:p>
    <w:p w14:paraId="55C79066" w14:textId="77777777" w:rsidR="005461A6" w:rsidRPr="005461A6" w:rsidRDefault="005461A6" w:rsidP="005461A6">
      <w:pPr>
        <w:rPr>
          <w:rFonts w:ascii="Arial" w:hAnsi="Arial" w:cs="Arial"/>
        </w:rPr>
      </w:pPr>
      <w:r w:rsidRPr="005461A6">
        <w:rPr>
          <w:rFonts w:ascii="Arial" w:hAnsi="Arial" w:cs="Arial"/>
          <w:b/>
        </w:rPr>
        <w:t>Note 2: *</w:t>
      </w:r>
      <w:r w:rsidRPr="005461A6">
        <w:rPr>
          <w:rFonts w:ascii="Arial" w:hAnsi="Arial" w:cs="Arial"/>
        </w:rPr>
        <w:t xml:space="preserve">Active surveillance for a small renal mass is acceptable for a patient with CKD IV/V in order to delay the initiation of dialysis and should not preclude </w:t>
      </w:r>
      <w:proofErr w:type="spellStart"/>
      <w:r w:rsidRPr="005461A6">
        <w:rPr>
          <w:rFonts w:ascii="Arial" w:hAnsi="Arial" w:cs="Arial"/>
        </w:rPr>
        <w:t>waitlisting</w:t>
      </w:r>
      <w:proofErr w:type="spellEnd"/>
      <w:r w:rsidRPr="005461A6">
        <w:rPr>
          <w:rFonts w:ascii="Arial" w:hAnsi="Arial" w:cs="Arial"/>
        </w:rPr>
        <w:t xml:space="preserve"> for transplantation. If the patient undergoes transplant, a concomitant radical nephrectomy would be indicated or could be done later in a staged fashion.</w:t>
      </w:r>
    </w:p>
    <w:p w14:paraId="63FB7C2F" w14:textId="77777777" w:rsidR="005461A6" w:rsidRPr="005461A6" w:rsidRDefault="005461A6" w:rsidP="005461A6">
      <w:pPr>
        <w:rPr>
          <w:rFonts w:ascii="Arial" w:hAnsi="Arial" w:cs="Arial"/>
        </w:rPr>
      </w:pPr>
    </w:p>
    <w:p w14:paraId="41D7FCD4" w14:textId="77777777" w:rsidR="005461A6" w:rsidRPr="005461A6" w:rsidRDefault="005461A6" w:rsidP="005461A6">
      <w:pPr>
        <w:rPr>
          <w:rFonts w:ascii="Arial" w:hAnsi="Arial" w:cs="Arial"/>
        </w:rPr>
      </w:pPr>
      <w:r w:rsidRPr="005461A6">
        <w:rPr>
          <w:rFonts w:ascii="Arial" w:hAnsi="Arial" w:cs="Arial"/>
          <w:b/>
        </w:rPr>
        <w:t>Note 3:</w:t>
      </w:r>
      <w:r w:rsidRPr="005461A6">
        <w:rPr>
          <w:rFonts w:ascii="Arial" w:hAnsi="Arial" w:cs="Arial"/>
        </w:rPr>
        <w:t xml:space="preserve"> </w:t>
      </w:r>
      <w:proofErr w:type="spellStart"/>
      <w:r w:rsidRPr="005461A6">
        <w:rPr>
          <w:rFonts w:ascii="Arial" w:hAnsi="Arial" w:cs="Arial"/>
          <w:vertAlign w:val="superscript"/>
        </w:rPr>
        <w:t>ε</w:t>
      </w:r>
      <w:r w:rsidRPr="005461A6">
        <w:rPr>
          <w:rFonts w:ascii="Arial" w:hAnsi="Arial" w:cs="Arial"/>
        </w:rPr>
        <w:t>Ablative</w:t>
      </w:r>
      <w:proofErr w:type="spellEnd"/>
      <w:r w:rsidRPr="005461A6">
        <w:rPr>
          <w:rFonts w:ascii="Arial" w:hAnsi="Arial" w:cs="Arial"/>
        </w:rPr>
        <w:t xml:space="preserve"> therapy (RFA or Cryotherapy) is considered an acceptable treatment modality for small renal masses ≤ 3 cm in patients with comorbidities, high surgical risk, and those wishing to avoid surgery. However, using this treatment modality there is an increased need for re-treatment (2-10%) and risk of progression (13%), which would require subsequent surgical treatment. As such, we do not recommend ablative therapy for treatment of small renal masses prior to transplantation. In addition, comorbidities precluding surgical treatment for a small renal mass would also likely preclude renal transplantation. However, if a patient has already undergone ablative therapy, then listing may proceed provided that there is documentation of pre-treatment biopsy and no evidence of viable tumor on follow-up scan at 3-6 months.</w:t>
      </w:r>
    </w:p>
    <w:p w14:paraId="17C0756F" w14:textId="3CE37686" w:rsidR="005461A6" w:rsidRDefault="005461A6" w:rsidP="005461A6">
      <w:pPr>
        <w:rPr>
          <w:rFonts w:ascii="Arial" w:hAnsi="Arial" w:cs="Arial"/>
        </w:rPr>
      </w:pPr>
    </w:p>
    <w:p w14:paraId="7D46B523" w14:textId="77777777" w:rsidR="003F3833" w:rsidRDefault="003F3833" w:rsidP="005461A6">
      <w:pPr>
        <w:rPr>
          <w:rFonts w:ascii="Arial" w:hAnsi="Arial" w:cs="Arial"/>
        </w:rPr>
      </w:pPr>
    </w:p>
    <w:p w14:paraId="7E840A36" w14:textId="77777777" w:rsidR="00001987" w:rsidRDefault="00001987" w:rsidP="005461A6">
      <w:pPr>
        <w:rPr>
          <w:rFonts w:ascii="Arial" w:hAnsi="Arial" w:cs="Arial"/>
        </w:rPr>
      </w:pPr>
    </w:p>
    <w:p w14:paraId="2A88BF71" w14:textId="77777777" w:rsidR="00001987" w:rsidRDefault="00001987" w:rsidP="005461A6">
      <w:pPr>
        <w:rPr>
          <w:rFonts w:ascii="Arial" w:hAnsi="Arial" w:cs="Arial"/>
        </w:rPr>
      </w:pPr>
    </w:p>
    <w:p w14:paraId="160B1E1F" w14:textId="43F48C8A" w:rsidR="005461A6" w:rsidRPr="005461A6" w:rsidRDefault="005461A6" w:rsidP="005461A6">
      <w:pPr>
        <w:rPr>
          <w:rFonts w:ascii="Arial" w:hAnsi="Arial" w:cs="Arial"/>
        </w:rPr>
      </w:pPr>
      <w:r w:rsidRPr="005461A6">
        <w:rPr>
          <w:rFonts w:ascii="Arial" w:hAnsi="Arial" w:cs="Arial"/>
          <w:b/>
        </w:rPr>
        <w:lastRenderedPageBreak/>
        <w:t>Bladder Cancer (Urothelial)</w:t>
      </w:r>
    </w:p>
    <w:tbl>
      <w:tblPr>
        <w:tblStyle w:val="TableGrid"/>
        <w:tblW w:w="0" w:type="auto"/>
        <w:tblLook w:val="04A0" w:firstRow="1" w:lastRow="0" w:firstColumn="1" w:lastColumn="0" w:noHBand="0" w:noVBand="1"/>
      </w:tblPr>
      <w:tblGrid>
        <w:gridCol w:w="1668"/>
        <w:gridCol w:w="1701"/>
        <w:gridCol w:w="2693"/>
        <w:gridCol w:w="2794"/>
      </w:tblGrid>
      <w:tr w:rsidR="005461A6" w:rsidRPr="005461A6" w14:paraId="211D07A8" w14:textId="77777777" w:rsidTr="00001987">
        <w:tc>
          <w:tcPr>
            <w:tcW w:w="1668" w:type="dxa"/>
          </w:tcPr>
          <w:p w14:paraId="438F3B37" w14:textId="77777777" w:rsidR="005461A6" w:rsidRPr="005461A6" w:rsidRDefault="005461A6" w:rsidP="005461A6">
            <w:pPr>
              <w:rPr>
                <w:rFonts w:ascii="Arial" w:hAnsi="Arial" w:cs="Arial"/>
                <w:b/>
                <w:sz w:val="20"/>
                <w:szCs w:val="20"/>
              </w:rPr>
            </w:pPr>
            <w:r w:rsidRPr="005461A6">
              <w:rPr>
                <w:rFonts w:ascii="Arial" w:hAnsi="Arial" w:cs="Arial"/>
                <w:b/>
                <w:sz w:val="20"/>
                <w:szCs w:val="20"/>
              </w:rPr>
              <w:t>Risk Group</w:t>
            </w:r>
          </w:p>
        </w:tc>
        <w:tc>
          <w:tcPr>
            <w:tcW w:w="1701" w:type="dxa"/>
          </w:tcPr>
          <w:p w14:paraId="68DF9068" w14:textId="77777777" w:rsidR="005461A6" w:rsidRPr="005461A6" w:rsidRDefault="005461A6" w:rsidP="005461A6">
            <w:pPr>
              <w:rPr>
                <w:rFonts w:ascii="Arial" w:hAnsi="Arial" w:cs="Arial"/>
                <w:b/>
                <w:sz w:val="20"/>
                <w:szCs w:val="20"/>
              </w:rPr>
            </w:pPr>
            <w:r w:rsidRPr="005461A6">
              <w:rPr>
                <w:rFonts w:ascii="Arial" w:hAnsi="Arial" w:cs="Arial"/>
                <w:b/>
                <w:sz w:val="20"/>
                <w:szCs w:val="20"/>
              </w:rPr>
              <w:t>Tumor Criteria</w:t>
            </w:r>
          </w:p>
        </w:tc>
        <w:tc>
          <w:tcPr>
            <w:tcW w:w="2693" w:type="dxa"/>
          </w:tcPr>
          <w:p w14:paraId="63B3E768" w14:textId="77777777" w:rsidR="005461A6" w:rsidRPr="005461A6" w:rsidRDefault="005461A6" w:rsidP="005461A6">
            <w:pPr>
              <w:rPr>
                <w:rFonts w:ascii="Arial" w:hAnsi="Arial" w:cs="Arial"/>
                <w:b/>
                <w:sz w:val="20"/>
                <w:szCs w:val="20"/>
              </w:rPr>
            </w:pPr>
            <w:r w:rsidRPr="005461A6">
              <w:rPr>
                <w:rFonts w:ascii="Arial" w:hAnsi="Arial" w:cs="Arial"/>
                <w:b/>
                <w:sz w:val="20"/>
                <w:szCs w:val="20"/>
              </w:rPr>
              <w:t>Acceptable Treatment</w:t>
            </w:r>
          </w:p>
        </w:tc>
        <w:tc>
          <w:tcPr>
            <w:tcW w:w="2794" w:type="dxa"/>
          </w:tcPr>
          <w:p w14:paraId="07C163C4" w14:textId="77777777" w:rsidR="005461A6" w:rsidRPr="005461A6" w:rsidRDefault="005461A6" w:rsidP="005461A6">
            <w:pPr>
              <w:rPr>
                <w:rFonts w:ascii="Arial" w:hAnsi="Arial" w:cs="Arial"/>
                <w:b/>
                <w:sz w:val="20"/>
                <w:szCs w:val="20"/>
              </w:rPr>
            </w:pPr>
            <w:r w:rsidRPr="005461A6">
              <w:rPr>
                <w:rFonts w:ascii="Arial" w:hAnsi="Arial" w:cs="Arial"/>
                <w:b/>
                <w:sz w:val="20"/>
                <w:szCs w:val="20"/>
              </w:rPr>
              <w:t>When to List/ Transplant</w:t>
            </w:r>
          </w:p>
        </w:tc>
      </w:tr>
      <w:tr w:rsidR="005461A6" w:rsidRPr="005461A6" w14:paraId="55E8857D" w14:textId="77777777" w:rsidTr="00001987">
        <w:tc>
          <w:tcPr>
            <w:tcW w:w="1668" w:type="dxa"/>
            <w:vAlign w:val="center"/>
          </w:tcPr>
          <w:p w14:paraId="71BB8D5F" w14:textId="77777777" w:rsidR="005461A6" w:rsidRPr="003F3833" w:rsidRDefault="005461A6" w:rsidP="005461A6">
            <w:pPr>
              <w:rPr>
                <w:rFonts w:ascii="Arial" w:hAnsi="Arial" w:cs="Arial"/>
                <w:b/>
                <w:sz w:val="16"/>
                <w:szCs w:val="16"/>
              </w:rPr>
            </w:pPr>
            <w:r w:rsidRPr="003F3833">
              <w:rPr>
                <w:rFonts w:ascii="Arial" w:hAnsi="Arial" w:cs="Arial"/>
                <w:b/>
                <w:sz w:val="16"/>
                <w:szCs w:val="16"/>
              </w:rPr>
              <w:t>Low</w:t>
            </w:r>
          </w:p>
        </w:tc>
        <w:tc>
          <w:tcPr>
            <w:tcW w:w="1701" w:type="dxa"/>
            <w:vAlign w:val="center"/>
          </w:tcPr>
          <w:p w14:paraId="432B7171" w14:textId="77777777" w:rsidR="005461A6" w:rsidRPr="003F3833" w:rsidRDefault="005461A6" w:rsidP="005461A6">
            <w:pPr>
              <w:rPr>
                <w:rFonts w:ascii="Arial" w:hAnsi="Arial" w:cs="Arial"/>
                <w:sz w:val="16"/>
                <w:szCs w:val="16"/>
              </w:rPr>
            </w:pPr>
            <w:r w:rsidRPr="003F3833">
              <w:rPr>
                <w:rFonts w:ascii="Arial" w:hAnsi="Arial" w:cs="Arial"/>
                <w:sz w:val="16"/>
                <w:szCs w:val="16"/>
              </w:rPr>
              <w:t>Ta</w:t>
            </w:r>
          </w:p>
          <w:p w14:paraId="74ABE6AC" w14:textId="77777777" w:rsidR="005461A6" w:rsidRPr="003F3833" w:rsidRDefault="005461A6" w:rsidP="005461A6">
            <w:pPr>
              <w:rPr>
                <w:rFonts w:ascii="Arial" w:hAnsi="Arial" w:cs="Arial"/>
                <w:sz w:val="16"/>
                <w:szCs w:val="16"/>
              </w:rPr>
            </w:pPr>
            <w:r w:rsidRPr="003F3833">
              <w:rPr>
                <w:rFonts w:ascii="Arial" w:hAnsi="Arial" w:cs="Arial"/>
                <w:i/>
                <w:sz w:val="16"/>
                <w:szCs w:val="16"/>
              </w:rPr>
              <w:t xml:space="preserve">  and</w:t>
            </w:r>
          </w:p>
          <w:p w14:paraId="01BD4089" w14:textId="77777777" w:rsidR="005461A6" w:rsidRPr="003F3833" w:rsidRDefault="005461A6" w:rsidP="005461A6">
            <w:pPr>
              <w:rPr>
                <w:rFonts w:ascii="Arial" w:hAnsi="Arial" w:cs="Arial"/>
                <w:sz w:val="16"/>
                <w:szCs w:val="16"/>
              </w:rPr>
            </w:pPr>
            <w:r w:rsidRPr="003F3833">
              <w:rPr>
                <w:rFonts w:ascii="Arial" w:hAnsi="Arial" w:cs="Arial"/>
                <w:sz w:val="16"/>
                <w:szCs w:val="16"/>
              </w:rPr>
              <w:t>Low grade</w:t>
            </w:r>
          </w:p>
          <w:p w14:paraId="5461788C" w14:textId="77777777" w:rsidR="005461A6" w:rsidRPr="003F3833" w:rsidRDefault="005461A6" w:rsidP="005461A6">
            <w:pPr>
              <w:rPr>
                <w:rFonts w:ascii="Arial" w:hAnsi="Arial" w:cs="Arial"/>
                <w:sz w:val="16"/>
                <w:szCs w:val="16"/>
              </w:rPr>
            </w:pPr>
            <w:r w:rsidRPr="003F3833">
              <w:rPr>
                <w:rFonts w:ascii="Arial" w:hAnsi="Arial" w:cs="Arial"/>
                <w:i/>
                <w:sz w:val="16"/>
                <w:szCs w:val="16"/>
              </w:rPr>
              <w:t xml:space="preserve">  and</w:t>
            </w:r>
          </w:p>
          <w:p w14:paraId="3A5A7638" w14:textId="77777777" w:rsidR="005461A6" w:rsidRPr="003F3833" w:rsidRDefault="005461A6" w:rsidP="005461A6">
            <w:pPr>
              <w:rPr>
                <w:rFonts w:ascii="Arial" w:hAnsi="Arial" w:cs="Arial"/>
                <w:sz w:val="16"/>
                <w:szCs w:val="16"/>
              </w:rPr>
            </w:pPr>
            <w:r w:rsidRPr="003F3833">
              <w:rPr>
                <w:rFonts w:ascii="Arial" w:hAnsi="Arial" w:cs="Arial"/>
                <w:sz w:val="16"/>
                <w:szCs w:val="16"/>
              </w:rPr>
              <w:t>Solitary &lt; 3 cm</w:t>
            </w:r>
          </w:p>
          <w:p w14:paraId="3B760747" w14:textId="77777777" w:rsidR="005461A6" w:rsidRPr="003F3833" w:rsidRDefault="005461A6" w:rsidP="005461A6">
            <w:pPr>
              <w:rPr>
                <w:rFonts w:ascii="Arial" w:hAnsi="Arial" w:cs="Arial"/>
                <w:sz w:val="16"/>
                <w:szCs w:val="16"/>
              </w:rPr>
            </w:pPr>
          </w:p>
          <w:p w14:paraId="3A020CD4" w14:textId="77777777" w:rsidR="005461A6" w:rsidRPr="003F3833" w:rsidRDefault="005461A6" w:rsidP="005461A6">
            <w:pPr>
              <w:rPr>
                <w:rFonts w:ascii="Arial" w:hAnsi="Arial" w:cs="Arial"/>
                <w:sz w:val="16"/>
                <w:szCs w:val="16"/>
              </w:rPr>
            </w:pPr>
            <w:r w:rsidRPr="003F3833">
              <w:rPr>
                <w:rFonts w:ascii="Arial" w:hAnsi="Arial" w:cs="Arial"/>
                <w:sz w:val="16"/>
                <w:szCs w:val="16"/>
              </w:rPr>
              <w:t>PNLMP*</w:t>
            </w:r>
          </w:p>
        </w:tc>
        <w:tc>
          <w:tcPr>
            <w:tcW w:w="2693" w:type="dxa"/>
            <w:vAlign w:val="center"/>
          </w:tcPr>
          <w:p w14:paraId="7BB2F947" w14:textId="77777777" w:rsidR="005461A6" w:rsidRPr="003F3833" w:rsidRDefault="005461A6" w:rsidP="005461A6">
            <w:pPr>
              <w:rPr>
                <w:rFonts w:ascii="Arial" w:hAnsi="Arial" w:cs="Arial"/>
                <w:sz w:val="16"/>
                <w:szCs w:val="16"/>
              </w:rPr>
            </w:pPr>
            <w:r w:rsidRPr="003F3833">
              <w:rPr>
                <w:rFonts w:ascii="Arial" w:hAnsi="Arial" w:cs="Arial"/>
                <w:sz w:val="16"/>
                <w:szCs w:val="16"/>
              </w:rPr>
              <w:t xml:space="preserve">1. </w:t>
            </w:r>
            <w:proofErr w:type="spellStart"/>
            <w:r w:rsidRPr="003F3833">
              <w:rPr>
                <w:rFonts w:ascii="Arial" w:hAnsi="Arial" w:cs="Arial"/>
                <w:sz w:val="16"/>
                <w:szCs w:val="16"/>
              </w:rPr>
              <w:t>TUR</w:t>
            </w:r>
            <w:r w:rsidRPr="003F3833">
              <w:rPr>
                <w:rFonts w:ascii="Arial" w:hAnsi="Arial" w:cs="Arial"/>
                <w:sz w:val="16"/>
                <w:szCs w:val="16"/>
                <w:vertAlign w:val="superscript"/>
              </w:rPr>
              <w:t>ε</w:t>
            </w:r>
            <w:proofErr w:type="spellEnd"/>
            <w:r w:rsidRPr="003F3833">
              <w:rPr>
                <w:rFonts w:ascii="Arial" w:hAnsi="Arial" w:cs="Arial"/>
                <w:sz w:val="16"/>
                <w:szCs w:val="16"/>
              </w:rPr>
              <w:t xml:space="preserve"> +/- intravesical chemotherapy (single dose)</w:t>
            </w:r>
          </w:p>
        </w:tc>
        <w:tc>
          <w:tcPr>
            <w:tcW w:w="2794" w:type="dxa"/>
            <w:vAlign w:val="center"/>
          </w:tcPr>
          <w:p w14:paraId="1C1217F3" w14:textId="77777777" w:rsidR="005461A6" w:rsidRPr="003F3833" w:rsidRDefault="005461A6" w:rsidP="005461A6">
            <w:pPr>
              <w:rPr>
                <w:rFonts w:ascii="Arial" w:hAnsi="Arial" w:cs="Arial"/>
                <w:sz w:val="16"/>
                <w:szCs w:val="16"/>
              </w:rPr>
            </w:pPr>
            <w:r w:rsidRPr="003F3833">
              <w:rPr>
                <w:rFonts w:ascii="Arial" w:hAnsi="Arial" w:cs="Arial"/>
                <w:sz w:val="16"/>
                <w:szCs w:val="16"/>
              </w:rPr>
              <w:t>- No delay after successful treatment</w:t>
            </w:r>
          </w:p>
          <w:p w14:paraId="7D2D8231" w14:textId="77777777" w:rsidR="005461A6" w:rsidRPr="003F3833" w:rsidRDefault="005461A6" w:rsidP="005461A6">
            <w:pPr>
              <w:rPr>
                <w:rFonts w:ascii="Arial" w:hAnsi="Arial" w:cs="Arial"/>
                <w:sz w:val="16"/>
                <w:szCs w:val="16"/>
              </w:rPr>
            </w:pPr>
            <w:r w:rsidRPr="003F3833">
              <w:rPr>
                <w:rFonts w:ascii="Arial" w:hAnsi="Arial" w:cs="Arial"/>
                <w:sz w:val="16"/>
                <w:szCs w:val="16"/>
              </w:rPr>
              <w:sym w:font="Wingdings" w:char="F0E0"/>
            </w:r>
            <w:r w:rsidRPr="003F3833">
              <w:rPr>
                <w:rFonts w:ascii="Arial" w:hAnsi="Arial" w:cs="Arial"/>
                <w:sz w:val="16"/>
                <w:szCs w:val="16"/>
              </w:rPr>
              <w:t xml:space="preserve"> </w:t>
            </w:r>
            <w:r w:rsidRPr="003F3833">
              <w:rPr>
                <w:rFonts w:ascii="Arial" w:hAnsi="Arial" w:cs="Arial"/>
                <w:i/>
                <w:sz w:val="16"/>
                <w:szCs w:val="16"/>
              </w:rPr>
              <w:t>Requires cystoscopy at 3 months to assess for recurrence; no delay if small low-grade recurrence</w:t>
            </w:r>
          </w:p>
        </w:tc>
      </w:tr>
      <w:tr w:rsidR="005461A6" w:rsidRPr="005461A6" w14:paraId="35E7C667" w14:textId="77777777" w:rsidTr="00001987">
        <w:tc>
          <w:tcPr>
            <w:tcW w:w="1668" w:type="dxa"/>
            <w:vAlign w:val="center"/>
          </w:tcPr>
          <w:p w14:paraId="5455F7A2" w14:textId="77777777" w:rsidR="005461A6" w:rsidRPr="003F3833" w:rsidRDefault="005461A6" w:rsidP="005461A6">
            <w:pPr>
              <w:rPr>
                <w:rFonts w:ascii="Arial" w:hAnsi="Arial" w:cs="Arial"/>
                <w:b/>
                <w:sz w:val="16"/>
                <w:szCs w:val="16"/>
              </w:rPr>
            </w:pPr>
            <w:r w:rsidRPr="003F3833">
              <w:rPr>
                <w:rFonts w:ascii="Arial" w:hAnsi="Arial" w:cs="Arial"/>
                <w:b/>
                <w:sz w:val="16"/>
                <w:szCs w:val="16"/>
              </w:rPr>
              <w:t xml:space="preserve">Intermediate </w:t>
            </w:r>
          </w:p>
          <w:p w14:paraId="0109D8EC" w14:textId="77777777" w:rsidR="005461A6" w:rsidRPr="003F3833" w:rsidRDefault="005461A6" w:rsidP="005461A6">
            <w:pPr>
              <w:rPr>
                <w:rFonts w:ascii="Arial" w:hAnsi="Arial" w:cs="Arial"/>
                <w:b/>
                <w:sz w:val="16"/>
                <w:szCs w:val="16"/>
              </w:rPr>
            </w:pPr>
            <w:r w:rsidRPr="003F3833">
              <w:rPr>
                <w:rFonts w:ascii="Arial" w:hAnsi="Arial" w:cs="Arial"/>
                <w:b/>
                <w:sz w:val="16"/>
                <w:szCs w:val="16"/>
              </w:rPr>
              <w:t xml:space="preserve">or </w:t>
            </w:r>
          </w:p>
          <w:p w14:paraId="71D38BC1" w14:textId="77777777" w:rsidR="005461A6" w:rsidRPr="003F3833" w:rsidRDefault="005461A6" w:rsidP="005461A6">
            <w:pPr>
              <w:rPr>
                <w:rFonts w:ascii="Arial" w:hAnsi="Arial" w:cs="Arial"/>
                <w:b/>
                <w:sz w:val="16"/>
                <w:szCs w:val="16"/>
              </w:rPr>
            </w:pPr>
            <w:r w:rsidRPr="003F3833">
              <w:rPr>
                <w:rFonts w:ascii="Arial" w:hAnsi="Arial" w:cs="Arial"/>
                <w:b/>
                <w:sz w:val="16"/>
                <w:szCs w:val="16"/>
              </w:rPr>
              <w:t>High</w:t>
            </w:r>
          </w:p>
        </w:tc>
        <w:tc>
          <w:tcPr>
            <w:tcW w:w="1701" w:type="dxa"/>
            <w:vAlign w:val="center"/>
          </w:tcPr>
          <w:p w14:paraId="5BA569E4" w14:textId="77777777" w:rsidR="005461A6" w:rsidRPr="003F3833" w:rsidRDefault="005461A6" w:rsidP="005461A6">
            <w:pPr>
              <w:rPr>
                <w:rFonts w:ascii="Arial" w:hAnsi="Arial" w:cs="Arial"/>
                <w:sz w:val="16"/>
                <w:szCs w:val="16"/>
              </w:rPr>
            </w:pPr>
            <w:r w:rsidRPr="003F3833">
              <w:rPr>
                <w:rFonts w:ascii="Arial" w:hAnsi="Arial" w:cs="Arial"/>
                <w:sz w:val="16"/>
                <w:szCs w:val="16"/>
              </w:rPr>
              <w:t>Any recurrent</w:t>
            </w:r>
          </w:p>
          <w:p w14:paraId="73DC4217" w14:textId="77777777" w:rsidR="005461A6" w:rsidRPr="003F3833" w:rsidRDefault="005461A6" w:rsidP="005461A6">
            <w:pPr>
              <w:rPr>
                <w:rFonts w:ascii="Arial" w:hAnsi="Arial" w:cs="Arial"/>
                <w:i/>
                <w:sz w:val="16"/>
                <w:szCs w:val="16"/>
              </w:rPr>
            </w:pPr>
            <w:r w:rsidRPr="003F3833">
              <w:rPr>
                <w:rFonts w:ascii="Arial" w:hAnsi="Arial" w:cs="Arial"/>
                <w:i/>
                <w:sz w:val="16"/>
                <w:szCs w:val="16"/>
              </w:rPr>
              <w:t xml:space="preserve">  or</w:t>
            </w:r>
          </w:p>
          <w:p w14:paraId="63E06CA1" w14:textId="77777777" w:rsidR="005461A6" w:rsidRPr="003F3833" w:rsidRDefault="005461A6" w:rsidP="005461A6">
            <w:pPr>
              <w:rPr>
                <w:rFonts w:ascii="Arial" w:hAnsi="Arial" w:cs="Arial"/>
                <w:sz w:val="16"/>
                <w:szCs w:val="16"/>
              </w:rPr>
            </w:pPr>
            <w:r w:rsidRPr="003F3833">
              <w:rPr>
                <w:rFonts w:ascii="Arial" w:hAnsi="Arial" w:cs="Arial"/>
                <w:sz w:val="16"/>
                <w:szCs w:val="16"/>
              </w:rPr>
              <w:t>Any multifocal</w:t>
            </w:r>
          </w:p>
          <w:p w14:paraId="33B45B7E" w14:textId="77777777" w:rsidR="005461A6" w:rsidRPr="003F3833" w:rsidRDefault="005461A6" w:rsidP="005461A6">
            <w:pPr>
              <w:rPr>
                <w:rFonts w:ascii="Arial" w:hAnsi="Arial" w:cs="Arial"/>
                <w:i/>
                <w:sz w:val="16"/>
                <w:szCs w:val="16"/>
              </w:rPr>
            </w:pPr>
            <w:r w:rsidRPr="003F3833">
              <w:rPr>
                <w:rFonts w:ascii="Arial" w:hAnsi="Arial" w:cs="Arial"/>
                <w:i/>
                <w:sz w:val="16"/>
                <w:szCs w:val="16"/>
              </w:rPr>
              <w:t xml:space="preserve">  or</w:t>
            </w:r>
          </w:p>
          <w:p w14:paraId="2926C60B" w14:textId="77777777" w:rsidR="005461A6" w:rsidRPr="003F3833" w:rsidRDefault="005461A6" w:rsidP="005461A6">
            <w:pPr>
              <w:rPr>
                <w:rFonts w:ascii="Arial" w:hAnsi="Arial" w:cs="Arial"/>
                <w:sz w:val="16"/>
                <w:szCs w:val="16"/>
              </w:rPr>
            </w:pPr>
            <w:r w:rsidRPr="003F3833">
              <w:rPr>
                <w:rFonts w:ascii="Arial" w:hAnsi="Arial" w:cs="Arial"/>
                <w:sz w:val="16"/>
                <w:szCs w:val="16"/>
              </w:rPr>
              <w:t>Any &gt; 3 cm</w:t>
            </w:r>
          </w:p>
          <w:p w14:paraId="4F886298" w14:textId="77777777" w:rsidR="005461A6" w:rsidRPr="003F3833" w:rsidRDefault="005461A6" w:rsidP="005461A6">
            <w:pPr>
              <w:rPr>
                <w:rFonts w:ascii="Arial" w:hAnsi="Arial" w:cs="Arial"/>
                <w:i/>
                <w:sz w:val="16"/>
                <w:szCs w:val="16"/>
              </w:rPr>
            </w:pPr>
            <w:r w:rsidRPr="003F3833">
              <w:rPr>
                <w:rFonts w:ascii="Arial" w:hAnsi="Arial" w:cs="Arial"/>
                <w:i/>
                <w:sz w:val="16"/>
                <w:szCs w:val="16"/>
              </w:rPr>
              <w:t xml:space="preserve">  or</w:t>
            </w:r>
          </w:p>
          <w:p w14:paraId="3E3B4FD0" w14:textId="77777777" w:rsidR="005461A6" w:rsidRPr="003F3833" w:rsidRDefault="005461A6" w:rsidP="005461A6">
            <w:pPr>
              <w:rPr>
                <w:rFonts w:ascii="Arial" w:hAnsi="Arial" w:cs="Arial"/>
                <w:sz w:val="16"/>
                <w:szCs w:val="16"/>
              </w:rPr>
            </w:pPr>
            <w:r w:rsidRPr="003F3833">
              <w:rPr>
                <w:rFonts w:ascii="Arial" w:hAnsi="Arial" w:cs="Arial"/>
                <w:sz w:val="16"/>
                <w:szCs w:val="16"/>
              </w:rPr>
              <w:t>Any T1</w:t>
            </w:r>
          </w:p>
          <w:p w14:paraId="0471BC4D" w14:textId="77777777" w:rsidR="005461A6" w:rsidRPr="003F3833" w:rsidRDefault="005461A6" w:rsidP="005461A6">
            <w:pPr>
              <w:rPr>
                <w:rFonts w:ascii="Arial" w:hAnsi="Arial" w:cs="Arial"/>
                <w:i/>
                <w:sz w:val="16"/>
                <w:szCs w:val="16"/>
              </w:rPr>
            </w:pPr>
            <w:r w:rsidRPr="003F3833">
              <w:rPr>
                <w:rFonts w:ascii="Arial" w:hAnsi="Arial" w:cs="Arial"/>
                <w:i/>
                <w:sz w:val="16"/>
                <w:szCs w:val="16"/>
              </w:rPr>
              <w:t xml:space="preserve">  or</w:t>
            </w:r>
          </w:p>
          <w:p w14:paraId="1A51925E" w14:textId="77777777" w:rsidR="005461A6" w:rsidRPr="003F3833" w:rsidRDefault="005461A6" w:rsidP="005461A6">
            <w:pPr>
              <w:rPr>
                <w:rFonts w:ascii="Arial" w:hAnsi="Arial" w:cs="Arial"/>
                <w:sz w:val="16"/>
                <w:szCs w:val="16"/>
              </w:rPr>
            </w:pPr>
            <w:r w:rsidRPr="003F3833">
              <w:rPr>
                <w:rFonts w:ascii="Arial" w:hAnsi="Arial" w:cs="Arial"/>
                <w:sz w:val="16"/>
                <w:szCs w:val="16"/>
              </w:rPr>
              <w:t>Any CIS</w:t>
            </w:r>
          </w:p>
          <w:p w14:paraId="4668E30F" w14:textId="77777777" w:rsidR="005461A6" w:rsidRPr="003F3833" w:rsidRDefault="005461A6" w:rsidP="005461A6">
            <w:pPr>
              <w:rPr>
                <w:rFonts w:ascii="Arial" w:hAnsi="Arial" w:cs="Arial"/>
                <w:sz w:val="16"/>
                <w:szCs w:val="16"/>
              </w:rPr>
            </w:pPr>
            <w:r w:rsidRPr="003F3833">
              <w:rPr>
                <w:rFonts w:ascii="Arial" w:hAnsi="Arial" w:cs="Arial"/>
                <w:i/>
                <w:sz w:val="16"/>
                <w:szCs w:val="16"/>
              </w:rPr>
              <w:t xml:space="preserve">  or</w:t>
            </w:r>
          </w:p>
          <w:p w14:paraId="40DB9828" w14:textId="77777777" w:rsidR="005461A6" w:rsidRPr="003F3833" w:rsidRDefault="005461A6" w:rsidP="005461A6">
            <w:pPr>
              <w:rPr>
                <w:rFonts w:ascii="Arial" w:hAnsi="Arial" w:cs="Arial"/>
                <w:sz w:val="16"/>
                <w:szCs w:val="16"/>
              </w:rPr>
            </w:pPr>
            <w:r w:rsidRPr="003F3833">
              <w:rPr>
                <w:rFonts w:ascii="Arial" w:hAnsi="Arial" w:cs="Arial"/>
                <w:sz w:val="16"/>
                <w:szCs w:val="16"/>
              </w:rPr>
              <w:t>Any high grade</w:t>
            </w:r>
          </w:p>
        </w:tc>
        <w:tc>
          <w:tcPr>
            <w:tcW w:w="2693" w:type="dxa"/>
            <w:vAlign w:val="center"/>
          </w:tcPr>
          <w:p w14:paraId="43690AFA" w14:textId="77777777" w:rsidR="005461A6" w:rsidRPr="003F3833" w:rsidRDefault="005461A6" w:rsidP="005461A6">
            <w:pPr>
              <w:rPr>
                <w:rFonts w:ascii="Arial" w:hAnsi="Arial" w:cs="Arial"/>
                <w:sz w:val="16"/>
                <w:szCs w:val="16"/>
              </w:rPr>
            </w:pPr>
            <w:r w:rsidRPr="003F3833">
              <w:rPr>
                <w:rFonts w:ascii="Arial" w:hAnsi="Arial" w:cs="Arial"/>
                <w:sz w:val="16"/>
                <w:szCs w:val="16"/>
              </w:rPr>
              <w:t>1. Low grade: TUR +/- intravesical chemotherapy</w:t>
            </w:r>
          </w:p>
          <w:p w14:paraId="2FD6E77F" w14:textId="77777777" w:rsidR="005461A6" w:rsidRPr="003F3833" w:rsidRDefault="005461A6" w:rsidP="005461A6">
            <w:pPr>
              <w:rPr>
                <w:rFonts w:ascii="Arial" w:hAnsi="Arial" w:cs="Arial"/>
                <w:sz w:val="16"/>
                <w:szCs w:val="16"/>
              </w:rPr>
            </w:pPr>
          </w:p>
          <w:p w14:paraId="627BC256" w14:textId="77777777" w:rsidR="005461A6" w:rsidRPr="003F3833" w:rsidRDefault="005461A6" w:rsidP="005461A6">
            <w:pPr>
              <w:rPr>
                <w:rFonts w:ascii="Arial" w:hAnsi="Arial" w:cs="Arial"/>
                <w:sz w:val="16"/>
                <w:szCs w:val="16"/>
              </w:rPr>
            </w:pPr>
            <w:r w:rsidRPr="003F3833">
              <w:rPr>
                <w:rFonts w:ascii="Arial" w:hAnsi="Arial" w:cs="Arial"/>
                <w:sz w:val="16"/>
                <w:szCs w:val="16"/>
              </w:rPr>
              <w:t xml:space="preserve">2. High grade/CIS: TUR +/- </w:t>
            </w:r>
            <w:proofErr w:type="spellStart"/>
            <w:r w:rsidRPr="003F3833">
              <w:rPr>
                <w:rFonts w:ascii="Arial" w:hAnsi="Arial" w:cs="Arial"/>
                <w:sz w:val="16"/>
                <w:szCs w:val="16"/>
              </w:rPr>
              <w:t>BCG</w:t>
            </w:r>
            <w:r w:rsidRPr="003F3833">
              <w:rPr>
                <w:rFonts w:ascii="Arial" w:hAnsi="Arial" w:cs="Arial"/>
                <w:sz w:val="16"/>
                <w:szCs w:val="16"/>
                <w:vertAlign w:val="superscript"/>
              </w:rPr>
              <w:t>ψ</w:t>
            </w:r>
            <w:proofErr w:type="spellEnd"/>
            <w:r w:rsidRPr="003F3833">
              <w:rPr>
                <w:rFonts w:ascii="Arial" w:hAnsi="Arial" w:cs="Arial"/>
                <w:sz w:val="16"/>
                <w:szCs w:val="16"/>
              </w:rPr>
              <w:t xml:space="preserve"> +/- intravesical chemotherapy (for BCG-unresponsive or BCG-intolerant patients)</w:t>
            </w:r>
          </w:p>
          <w:p w14:paraId="40DB36DB" w14:textId="77777777" w:rsidR="005461A6" w:rsidRPr="003F3833" w:rsidRDefault="005461A6" w:rsidP="005461A6">
            <w:pPr>
              <w:rPr>
                <w:rFonts w:ascii="Arial" w:hAnsi="Arial" w:cs="Arial"/>
                <w:sz w:val="16"/>
                <w:szCs w:val="16"/>
              </w:rPr>
            </w:pPr>
          </w:p>
          <w:p w14:paraId="34D452B1" w14:textId="77777777" w:rsidR="005461A6" w:rsidRPr="003F3833" w:rsidRDefault="005461A6" w:rsidP="005461A6">
            <w:pPr>
              <w:rPr>
                <w:rFonts w:ascii="Arial" w:hAnsi="Arial" w:cs="Arial"/>
                <w:sz w:val="16"/>
                <w:szCs w:val="16"/>
              </w:rPr>
            </w:pPr>
            <w:r w:rsidRPr="003F3833">
              <w:rPr>
                <w:rFonts w:ascii="Arial" w:hAnsi="Arial" w:cs="Arial"/>
                <w:sz w:val="16"/>
                <w:szCs w:val="16"/>
              </w:rPr>
              <w:t>3. Any grade: Radical cystectomy with urinary diversion</w:t>
            </w:r>
          </w:p>
        </w:tc>
        <w:tc>
          <w:tcPr>
            <w:tcW w:w="2794" w:type="dxa"/>
            <w:vAlign w:val="center"/>
          </w:tcPr>
          <w:p w14:paraId="50750FB0" w14:textId="77777777" w:rsidR="005461A6" w:rsidRPr="003F3833" w:rsidRDefault="005461A6" w:rsidP="005461A6">
            <w:pPr>
              <w:rPr>
                <w:rFonts w:ascii="Arial" w:hAnsi="Arial" w:cs="Arial"/>
                <w:sz w:val="16"/>
                <w:szCs w:val="16"/>
              </w:rPr>
            </w:pPr>
            <w:r w:rsidRPr="003F3833">
              <w:rPr>
                <w:rFonts w:ascii="Arial" w:hAnsi="Arial" w:cs="Arial"/>
                <w:sz w:val="16"/>
                <w:szCs w:val="16"/>
              </w:rPr>
              <w:t xml:space="preserve"> - 2 year waiting period after last positive biopsy/resection </w:t>
            </w:r>
          </w:p>
        </w:tc>
      </w:tr>
      <w:tr w:rsidR="005461A6" w:rsidRPr="005461A6" w14:paraId="70F04C80" w14:textId="77777777" w:rsidTr="00001987">
        <w:tc>
          <w:tcPr>
            <w:tcW w:w="1668" w:type="dxa"/>
            <w:vAlign w:val="center"/>
          </w:tcPr>
          <w:p w14:paraId="17B333BD" w14:textId="77777777" w:rsidR="005461A6" w:rsidRPr="003F3833" w:rsidRDefault="005461A6" w:rsidP="005461A6">
            <w:pPr>
              <w:rPr>
                <w:rFonts w:ascii="Arial" w:hAnsi="Arial" w:cs="Arial"/>
                <w:b/>
                <w:sz w:val="16"/>
                <w:szCs w:val="16"/>
              </w:rPr>
            </w:pPr>
            <w:r w:rsidRPr="003F3833">
              <w:rPr>
                <w:rFonts w:ascii="Arial" w:hAnsi="Arial" w:cs="Arial"/>
                <w:b/>
                <w:sz w:val="16"/>
                <w:szCs w:val="16"/>
              </w:rPr>
              <w:t>Muscle-Invasive</w:t>
            </w:r>
          </w:p>
        </w:tc>
        <w:tc>
          <w:tcPr>
            <w:tcW w:w="1701" w:type="dxa"/>
            <w:vAlign w:val="center"/>
          </w:tcPr>
          <w:p w14:paraId="50D496BA" w14:textId="77777777" w:rsidR="005461A6" w:rsidRPr="003F3833" w:rsidRDefault="005461A6" w:rsidP="005461A6">
            <w:pPr>
              <w:rPr>
                <w:rFonts w:ascii="Arial" w:hAnsi="Arial" w:cs="Arial"/>
                <w:sz w:val="16"/>
                <w:szCs w:val="16"/>
              </w:rPr>
            </w:pPr>
            <w:r w:rsidRPr="003F3833">
              <w:rPr>
                <w:rFonts w:ascii="Arial" w:hAnsi="Arial" w:cs="Arial"/>
                <w:sz w:val="16"/>
                <w:szCs w:val="16"/>
              </w:rPr>
              <w:t>≥ T2</w:t>
            </w:r>
          </w:p>
        </w:tc>
        <w:tc>
          <w:tcPr>
            <w:tcW w:w="2693" w:type="dxa"/>
            <w:vAlign w:val="center"/>
          </w:tcPr>
          <w:p w14:paraId="06A738D6" w14:textId="77777777" w:rsidR="005461A6" w:rsidRPr="003F3833" w:rsidRDefault="005461A6" w:rsidP="005461A6">
            <w:pPr>
              <w:rPr>
                <w:rFonts w:ascii="Arial" w:hAnsi="Arial" w:cs="Arial"/>
                <w:sz w:val="16"/>
                <w:szCs w:val="16"/>
              </w:rPr>
            </w:pPr>
            <w:r w:rsidRPr="003F3833">
              <w:rPr>
                <w:rFonts w:ascii="Arial" w:hAnsi="Arial" w:cs="Arial"/>
                <w:sz w:val="16"/>
                <w:szCs w:val="16"/>
              </w:rPr>
              <w:t>1. Radical cystectomy with urinary diversion +/- adjuvant or neoadjuvant chemotherapy or immunotherapy</w:t>
            </w:r>
          </w:p>
        </w:tc>
        <w:tc>
          <w:tcPr>
            <w:tcW w:w="2794" w:type="dxa"/>
            <w:vAlign w:val="center"/>
          </w:tcPr>
          <w:p w14:paraId="583C265C" w14:textId="77777777" w:rsidR="005461A6" w:rsidRPr="003F3833" w:rsidRDefault="005461A6" w:rsidP="005461A6">
            <w:pPr>
              <w:rPr>
                <w:rFonts w:ascii="Arial" w:hAnsi="Arial" w:cs="Arial"/>
                <w:sz w:val="16"/>
                <w:szCs w:val="16"/>
              </w:rPr>
            </w:pPr>
            <w:r w:rsidRPr="003F3833">
              <w:rPr>
                <w:rFonts w:ascii="Arial" w:hAnsi="Arial" w:cs="Arial"/>
                <w:sz w:val="16"/>
                <w:szCs w:val="16"/>
              </w:rPr>
              <w:t>- Minimum 2 year waiting period after successful treatment with careful decision-making involving treating urologist</w:t>
            </w:r>
          </w:p>
          <w:p w14:paraId="16986F3E" w14:textId="77777777" w:rsidR="005461A6" w:rsidRPr="003F3833" w:rsidRDefault="005461A6" w:rsidP="005461A6">
            <w:pPr>
              <w:rPr>
                <w:rFonts w:ascii="Arial" w:hAnsi="Arial" w:cs="Arial"/>
                <w:sz w:val="16"/>
                <w:szCs w:val="16"/>
              </w:rPr>
            </w:pPr>
            <w:r w:rsidRPr="003F3833">
              <w:rPr>
                <w:rFonts w:ascii="Arial" w:hAnsi="Arial" w:cs="Arial"/>
                <w:sz w:val="16"/>
                <w:szCs w:val="16"/>
              </w:rPr>
              <w:t>-Negative urine cytology and urethral wash are recommended prior to listing</w:t>
            </w:r>
          </w:p>
        </w:tc>
      </w:tr>
    </w:tbl>
    <w:p w14:paraId="4DB3C66E" w14:textId="77777777" w:rsidR="005461A6" w:rsidRPr="005461A6" w:rsidRDefault="005461A6" w:rsidP="005461A6">
      <w:pPr>
        <w:rPr>
          <w:rFonts w:ascii="Arial" w:hAnsi="Arial" w:cs="Arial"/>
        </w:rPr>
      </w:pPr>
      <w:r w:rsidRPr="005461A6">
        <w:rPr>
          <w:rFonts w:ascii="Arial" w:hAnsi="Arial" w:cs="Arial"/>
        </w:rPr>
        <w:t>*PUNLMP = papillary urothelial neoplasm of low malignant potential</w:t>
      </w:r>
    </w:p>
    <w:p w14:paraId="04D05496" w14:textId="77777777" w:rsidR="005461A6" w:rsidRPr="005461A6" w:rsidRDefault="005461A6" w:rsidP="005461A6">
      <w:pPr>
        <w:rPr>
          <w:rFonts w:ascii="Arial" w:hAnsi="Arial" w:cs="Arial"/>
        </w:rPr>
      </w:pPr>
      <w:proofErr w:type="spellStart"/>
      <w:r w:rsidRPr="005461A6">
        <w:rPr>
          <w:rFonts w:ascii="Arial" w:hAnsi="Arial" w:cs="Arial"/>
          <w:vertAlign w:val="superscript"/>
        </w:rPr>
        <w:t>ε</w:t>
      </w:r>
      <w:r w:rsidRPr="005461A6">
        <w:rPr>
          <w:rFonts w:ascii="Arial" w:hAnsi="Arial" w:cs="Arial"/>
        </w:rPr>
        <w:t>TUR</w:t>
      </w:r>
      <w:proofErr w:type="spellEnd"/>
      <w:r w:rsidRPr="005461A6">
        <w:rPr>
          <w:rFonts w:ascii="Arial" w:hAnsi="Arial" w:cs="Arial"/>
        </w:rPr>
        <w:t xml:space="preserve"> = trans-urethral resection</w:t>
      </w:r>
    </w:p>
    <w:p w14:paraId="4749C42D" w14:textId="77777777" w:rsidR="005461A6" w:rsidRPr="005461A6" w:rsidRDefault="005461A6" w:rsidP="005461A6">
      <w:pPr>
        <w:rPr>
          <w:rFonts w:ascii="Arial" w:hAnsi="Arial" w:cs="Arial"/>
        </w:rPr>
      </w:pPr>
      <w:proofErr w:type="spellStart"/>
      <w:r w:rsidRPr="005461A6">
        <w:rPr>
          <w:rFonts w:ascii="Arial" w:hAnsi="Arial" w:cs="Arial"/>
          <w:vertAlign w:val="superscript"/>
        </w:rPr>
        <w:t>ψ</w:t>
      </w:r>
      <w:r w:rsidRPr="005461A6">
        <w:rPr>
          <w:rFonts w:ascii="Arial" w:hAnsi="Arial" w:cs="Arial"/>
        </w:rPr>
        <w:t>BCG</w:t>
      </w:r>
      <w:proofErr w:type="spellEnd"/>
      <w:r w:rsidRPr="005461A6">
        <w:rPr>
          <w:rFonts w:ascii="Arial" w:hAnsi="Arial" w:cs="Arial"/>
        </w:rPr>
        <w:t xml:space="preserve"> = </w:t>
      </w:r>
      <w:proofErr w:type="spellStart"/>
      <w:r w:rsidRPr="005461A6">
        <w:rPr>
          <w:rFonts w:ascii="Arial" w:hAnsi="Arial" w:cs="Arial"/>
        </w:rPr>
        <w:t>Baceillus</w:t>
      </w:r>
      <w:proofErr w:type="spellEnd"/>
      <w:r w:rsidRPr="005461A6">
        <w:rPr>
          <w:rFonts w:ascii="Arial" w:hAnsi="Arial" w:cs="Arial"/>
        </w:rPr>
        <w:t xml:space="preserve"> Calmette-Guerin</w:t>
      </w:r>
    </w:p>
    <w:p w14:paraId="3FC5D0D5" w14:textId="77777777" w:rsidR="005461A6" w:rsidRPr="005461A6" w:rsidRDefault="005461A6" w:rsidP="005461A6">
      <w:pPr>
        <w:rPr>
          <w:rFonts w:ascii="Arial" w:hAnsi="Arial" w:cs="Arial"/>
          <w:b/>
          <w:bCs/>
        </w:rPr>
      </w:pPr>
    </w:p>
    <w:p w14:paraId="00CF347F" w14:textId="77777777" w:rsidR="005461A6" w:rsidRDefault="005461A6" w:rsidP="00D82ADA">
      <w:pPr>
        <w:rPr>
          <w:rFonts w:ascii="Arial" w:hAnsi="Arial" w:cs="Arial"/>
        </w:rPr>
      </w:pPr>
    </w:p>
    <w:p w14:paraId="0754591E" w14:textId="77777777" w:rsidR="009006C3" w:rsidRDefault="009006C3" w:rsidP="00F42056">
      <w:pPr>
        <w:ind w:left="720" w:hanging="720"/>
        <w:rPr>
          <w:rFonts w:ascii="Arial" w:hAnsi="Arial" w:cs="Arial"/>
        </w:rPr>
      </w:pPr>
    </w:p>
    <w:p w14:paraId="132C8ABB" w14:textId="34A5749E" w:rsidR="00D31825" w:rsidRPr="0019168D"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p>
    <w:p w14:paraId="4A160FAC" w14:textId="77777777" w:rsidR="00E738BE" w:rsidRDefault="00E738BE" w:rsidP="006F1E72">
      <w:pPr>
        <w:pStyle w:val="ListParagraph"/>
        <w:ind w:left="0"/>
        <w:rPr>
          <w:rFonts w:ascii="Arial" w:hAnsi="Arial" w:cs="Arial"/>
        </w:rPr>
      </w:pPr>
    </w:p>
    <w:p w14:paraId="0A4B29F7" w14:textId="77777777" w:rsidR="006F1E72" w:rsidRPr="00480796" w:rsidRDefault="006F1E72" w:rsidP="006F1E72">
      <w:pPr>
        <w:pStyle w:val="ListParagraph"/>
        <w:ind w:left="0"/>
        <w:rPr>
          <w:rFonts w:ascii="Arial" w:hAnsi="Arial" w:cs="Arial"/>
        </w:rPr>
      </w:pPr>
    </w:p>
    <w:p w14:paraId="5A43D9AD" w14:textId="77777777"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p>
    <w:p w14:paraId="04D0578C" w14:textId="77777777" w:rsidR="00F42056" w:rsidRDefault="00F42056" w:rsidP="00D82ADA">
      <w:pPr>
        <w:rPr>
          <w:rFonts w:ascii="Arial" w:hAnsi="Arial" w:cs="Arial"/>
        </w:rPr>
      </w:pPr>
    </w:p>
    <w:p w14:paraId="49807A6C" w14:textId="77777777" w:rsidR="006F1E72" w:rsidRPr="00120DE3" w:rsidRDefault="006F1E72" w:rsidP="00D82ADA">
      <w:pPr>
        <w:rPr>
          <w:rFonts w:ascii="Arial" w:hAnsi="Arial" w:cs="Arial"/>
        </w:rPr>
      </w:pPr>
    </w:p>
    <w:p w14:paraId="47BB4178" w14:textId="77777777" w:rsidR="00A973EE" w:rsidRPr="005461A6" w:rsidRDefault="00A973EE" w:rsidP="00D82ADA">
      <w:pPr>
        <w:rPr>
          <w:rFonts w:ascii="Arial" w:hAnsi="Arial" w:cs="Arial"/>
        </w:rPr>
      </w:pPr>
      <w:r w:rsidRPr="005461A6">
        <w:rPr>
          <w:rFonts w:ascii="Arial" w:hAnsi="Arial" w:cs="Arial"/>
          <w:b/>
          <w:u w:val="single"/>
        </w:rPr>
        <w:t>REFERENCES AND SOURCES OF EVIDENCE</w:t>
      </w:r>
      <w:r w:rsidR="0019168D" w:rsidRPr="005461A6">
        <w:rPr>
          <w:rFonts w:ascii="Arial" w:hAnsi="Arial" w:cs="Arial"/>
          <w:b/>
          <w:u w:val="single"/>
        </w:rPr>
        <w:t>:</w:t>
      </w:r>
    </w:p>
    <w:p w14:paraId="7D24A5C3" w14:textId="4DB1E56A" w:rsidR="00757FDD" w:rsidRPr="005461A6" w:rsidRDefault="00757FDD" w:rsidP="00D82ADA">
      <w:pPr>
        <w:rPr>
          <w:rFonts w:ascii="Arial" w:hAnsi="Arial" w:cs="Arial"/>
        </w:rPr>
      </w:pPr>
    </w:p>
    <w:p w14:paraId="6A94DC7A"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Engels EA, Pfeiffer RM, Fraumeni JF, Jr., </w:t>
      </w:r>
      <w:proofErr w:type="spellStart"/>
      <w:r w:rsidRPr="005461A6">
        <w:rPr>
          <w:rFonts w:ascii="Arial" w:hAnsi="Arial" w:cs="Arial"/>
          <w:sz w:val="20"/>
          <w:szCs w:val="20"/>
          <w:lang w:val="en-CA"/>
        </w:rPr>
        <w:t>Kasiske</w:t>
      </w:r>
      <w:proofErr w:type="spellEnd"/>
      <w:r w:rsidRPr="005461A6">
        <w:rPr>
          <w:rFonts w:ascii="Arial" w:hAnsi="Arial" w:cs="Arial"/>
          <w:sz w:val="20"/>
          <w:szCs w:val="20"/>
          <w:lang w:val="en-CA"/>
        </w:rPr>
        <w:t> BL, </w:t>
      </w:r>
      <w:proofErr w:type="spellStart"/>
      <w:r w:rsidRPr="005461A6">
        <w:rPr>
          <w:rFonts w:ascii="Arial" w:hAnsi="Arial" w:cs="Arial"/>
          <w:sz w:val="20"/>
          <w:szCs w:val="20"/>
          <w:lang w:val="en-CA"/>
        </w:rPr>
        <w:t>Israni</w:t>
      </w:r>
      <w:proofErr w:type="spellEnd"/>
      <w:r w:rsidRPr="005461A6">
        <w:rPr>
          <w:rFonts w:ascii="Arial" w:hAnsi="Arial" w:cs="Arial"/>
          <w:sz w:val="20"/>
          <w:szCs w:val="20"/>
          <w:lang w:val="en-CA"/>
        </w:rPr>
        <w:t> AK, Snyder JJ, et al. Spectrum of cancer risk among US solid organ transplant recipients. Jama. 2011;306(17):1891-901.</w:t>
      </w:r>
    </w:p>
    <w:p w14:paraId="6BDB16EC" w14:textId="77777777" w:rsidR="005461A6" w:rsidRPr="005461A6" w:rsidRDefault="005461A6" w:rsidP="005461A6">
      <w:pPr>
        <w:rPr>
          <w:rFonts w:ascii="Arial" w:hAnsi="Arial" w:cs="Arial"/>
          <w:sz w:val="20"/>
          <w:szCs w:val="20"/>
          <w:lang w:val="en-CA"/>
        </w:rPr>
      </w:pPr>
    </w:p>
    <w:p w14:paraId="4F0B5D6F" w14:textId="77777777" w:rsidR="005461A6" w:rsidRPr="005461A6" w:rsidRDefault="005461A6" w:rsidP="005461A6">
      <w:pPr>
        <w:rPr>
          <w:rFonts w:ascii="Arial" w:hAnsi="Arial" w:cs="Arial"/>
          <w:sz w:val="20"/>
          <w:szCs w:val="20"/>
        </w:rPr>
      </w:pPr>
      <w:r w:rsidRPr="005461A6">
        <w:rPr>
          <w:rFonts w:ascii="Arial" w:hAnsi="Arial" w:cs="Arial"/>
          <w:sz w:val="20"/>
          <w:szCs w:val="20"/>
        </w:rPr>
        <w:t xml:space="preserve">Suzuki K, Mizuno R, </w:t>
      </w:r>
      <w:proofErr w:type="spellStart"/>
      <w:r w:rsidRPr="005461A6">
        <w:rPr>
          <w:rFonts w:ascii="Arial" w:hAnsi="Arial" w:cs="Arial"/>
          <w:sz w:val="20"/>
          <w:szCs w:val="20"/>
        </w:rPr>
        <w:t>Mikami</w:t>
      </w:r>
      <w:proofErr w:type="spellEnd"/>
      <w:r w:rsidRPr="005461A6">
        <w:rPr>
          <w:rFonts w:ascii="Arial" w:hAnsi="Arial" w:cs="Arial"/>
          <w:sz w:val="20"/>
          <w:szCs w:val="20"/>
        </w:rPr>
        <w:t xml:space="preserve"> S, Tanaka N, </w:t>
      </w:r>
      <w:proofErr w:type="spellStart"/>
      <w:r w:rsidRPr="005461A6">
        <w:rPr>
          <w:rFonts w:ascii="Arial" w:hAnsi="Arial" w:cs="Arial"/>
          <w:sz w:val="20"/>
          <w:szCs w:val="20"/>
        </w:rPr>
        <w:t>Kanao</w:t>
      </w:r>
      <w:proofErr w:type="spellEnd"/>
      <w:r w:rsidRPr="005461A6">
        <w:rPr>
          <w:rFonts w:ascii="Arial" w:hAnsi="Arial" w:cs="Arial"/>
          <w:sz w:val="20"/>
          <w:szCs w:val="20"/>
        </w:rPr>
        <w:t xml:space="preserve"> K, Kikuchi E, et al. Prognostic significance of high nuclear grade in patients with pathologic T1a renal cell carcinoma. Japanese journal of clinical oncology. 2012;42(9):831-5.</w:t>
      </w:r>
    </w:p>
    <w:p w14:paraId="020C555A" w14:textId="77777777" w:rsidR="005461A6" w:rsidRPr="005461A6" w:rsidRDefault="005461A6" w:rsidP="005461A6">
      <w:pPr>
        <w:rPr>
          <w:rFonts w:ascii="Arial" w:hAnsi="Arial" w:cs="Arial"/>
          <w:sz w:val="20"/>
          <w:szCs w:val="20"/>
          <w:lang w:val="en-CA"/>
        </w:rPr>
      </w:pPr>
    </w:p>
    <w:p w14:paraId="2E3311FF"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Carter HB, </w:t>
      </w:r>
      <w:proofErr w:type="spellStart"/>
      <w:r w:rsidRPr="005461A6">
        <w:rPr>
          <w:rFonts w:ascii="Arial" w:hAnsi="Arial" w:cs="Arial"/>
          <w:sz w:val="20"/>
          <w:szCs w:val="20"/>
          <w:lang w:val="en-CA"/>
        </w:rPr>
        <w:t>Albertsen</w:t>
      </w:r>
      <w:proofErr w:type="spellEnd"/>
      <w:r w:rsidRPr="005461A6">
        <w:rPr>
          <w:rFonts w:ascii="Arial" w:hAnsi="Arial" w:cs="Arial"/>
          <w:sz w:val="20"/>
          <w:szCs w:val="20"/>
          <w:lang w:val="en-CA"/>
        </w:rPr>
        <w:t> PC, Barry MJ, Etzioni R, Freedland SJ, Greene KL, et al. Early detection of prostate cancer: AUA Guideline. The Journal of urology. 2013;190(2):419-26.</w:t>
      </w:r>
    </w:p>
    <w:p w14:paraId="7846353C"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 </w:t>
      </w:r>
    </w:p>
    <w:p w14:paraId="38752839"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Chang SS, </w:t>
      </w:r>
      <w:proofErr w:type="spellStart"/>
      <w:r w:rsidRPr="005461A6">
        <w:rPr>
          <w:rFonts w:ascii="Arial" w:hAnsi="Arial" w:cs="Arial"/>
          <w:sz w:val="20"/>
          <w:szCs w:val="20"/>
          <w:lang w:val="en-CA"/>
        </w:rPr>
        <w:t>Boorjian</w:t>
      </w:r>
      <w:proofErr w:type="spellEnd"/>
      <w:r w:rsidRPr="005461A6">
        <w:rPr>
          <w:rFonts w:ascii="Arial" w:hAnsi="Arial" w:cs="Arial"/>
          <w:sz w:val="20"/>
          <w:szCs w:val="20"/>
          <w:lang w:val="en-CA"/>
        </w:rPr>
        <w:t> SA, Chou R, Clark PE, Daneshmand S, </w:t>
      </w:r>
      <w:proofErr w:type="spellStart"/>
      <w:r w:rsidRPr="005461A6">
        <w:rPr>
          <w:rFonts w:ascii="Arial" w:hAnsi="Arial" w:cs="Arial"/>
          <w:sz w:val="20"/>
          <w:szCs w:val="20"/>
          <w:lang w:val="en-CA"/>
        </w:rPr>
        <w:t>Konety</w:t>
      </w:r>
      <w:proofErr w:type="spellEnd"/>
      <w:r w:rsidRPr="005461A6">
        <w:rPr>
          <w:rFonts w:ascii="Arial" w:hAnsi="Arial" w:cs="Arial"/>
          <w:sz w:val="20"/>
          <w:szCs w:val="20"/>
          <w:lang w:val="en-CA"/>
        </w:rPr>
        <w:t> BR, et al. Diagnosis and Treatment of Non-Muscle Invasive Bladder Cancer: AUA/SUO Guideline. The Journal of urology. 2016;196(4):1021-9.</w:t>
      </w:r>
    </w:p>
    <w:p w14:paraId="0194DC11"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 </w:t>
      </w:r>
    </w:p>
    <w:p w14:paraId="46CB24FC" w14:textId="77777777" w:rsidR="005461A6" w:rsidRPr="005461A6" w:rsidRDefault="005461A6" w:rsidP="005461A6">
      <w:pPr>
        <w:rPr>
          <w:rFonts w:ascii="Arial" w:hAnsi="Arial" w:cs="Arial"/>
          <w:sz w:val="20"/>
          <w:szCs w:val="20"/>
          <w:lang w:val="en-CA"/>
        </w:rPr>
      </w:pPr>
      <w:r w:rsidRPr="005461A6">
        <w:rPr>
          <w:rFonts w:ascii="Arial" w:hAnsi="Arial" w:cs="Arial"/>
          <w:sz w:val="20"/>
          <w:szCs w:val="20"/>
        </w:rPr>
        <w:t xml:space="preserve">Marconi L, </w:t>
      </w:r>
      <w:proofErr w:type="spellStart"/>
      <w:r w:rsidRPr="005461A6">
        <w:rPr>
          <w:rFonts w:ascii="Arial" w:hAnsi="Arial" w:cs="Arial"/>
          <w:sz w:val="20"/>
          <w:szCs w:val="20"/>
        </w:rPr>
        <w:t>Dabestani</w:t>
      </w:r>
      <w:proofErr w:type="spellEnd"/>
      <w:r w:rsidRPr="005461A6">
        <w:rPr>
          <w:rFonts w:ascii="Arial" w:hAnsi="Arial" w:cs="Arial"/>
          <w:sz w:val="20"/>
          <w:szCs w:val="20"/>
        </w:rPr>
        <w:t xml:space="preserve"> S, Lam TB, Hofmann F, Stewart F, Norrie J, et al. Systematic Review and Meta-analysis of Diagnostic Accuracy of Percutaneous Renal </w:t>
      </w:r>
      <w:proofErr w:type="spellStart"/>
      <w:r w:rsidRPr="005461A6">
        <w:rPr>
          <w:rFonts w:ascii="Arial" w:hAnsi="Arial" w:cs="Arial"/>
          <w:sz w:val="20"/>
          <w:szCs w:val="20"/>
        </w:rPr>
        <w:t>Tumour</w:t>
      </w:r>
      <w:proofErr w:type="spellEnd"/>
      <w:r w:rsidRPr="005461A6">
        <w:rPr>
          <w:rFonts w:ascii="Arial" w:hAnsi="Arial" w:cs="Arial"/>
          <w:sz w:val="20"/>
          <w:szCs w:val="20"/>
        </w:rPr>
        <w:t xml:space="preserve"> Biopsy. European urology. 2016;69(4):660-73.</w:t>
      </w:r>
    </w:p>
    <w:p w14:paraId="7A56A2D9" w14:textId="77777777" w:rsidR="005461A6" w:rsidRPr="005461A6" w:rsidRDefault="005461A6" w:rsidP="005461A6">
      <w:pPr>
        <w:rPr>
          <w:rFonts w:ascii="Arial" w:hAnsi="Arial" w:cs="Arial"/>
          <w:sz w:val="20"/>
          <w:szCs w:val="20"/>
          <w:lang w:val="en-CA"/>
        </w:rPr>
      </w:pPr>
    </w:p>
    <w:p w14:paraId="68B25930"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Campbell S, </w:t>
      </w:r>
      <w:proofErr w:type="spellStart"/>
      <w:r w:rsidRPr="005461A6">
        <w:rPr>
          <w:rFonts w:ascii="Arial" w:hAnsi="Arial" w:cs="Arial"/>
          <w:sz w:val="20"/>
          <w:szCs w:val="20"/>
          <w:lang w:val="en-CA"/>
        </w:rPr>
        <w:t>Uzzo</w:t>
      </w:r>
      <w:proofErr w:type="spellEnd"/>
      <w:r w:rsidRPr="005461A6">
        <w:rPr>
          <w:rFonts w:ascii="Arial" w:hAnsi="Arial" w:cs="Arial"/>
          <w:sz w:val="20"/>
          <w:szCs w:val="20"/>
          <w:lang w:val="en-CA"/>
        </w:rPr>
        <w:t> RG, </w:t>
      </w:r>
      <w:proofErr w:type="spellStart"/>
      <w:r w:rsidRPr="005461A6">
        <w:rPr>
          <w:rFonts w:ascii="Arial" w:hAnsi="Arial" w:cs="Arial"/>
          <w:sz w:val="20"/>
          <w:szCs w:val="20"/>
          <w:lang w:val="en-CA"/>
        </w:rPr>
        <w:t>Allaf</w:t>
      </w:r>
      <w:proofErr w:type="spellEnd"/>
      <w:r w:rsidRPr="005461A6">
        <w:rPr>
          <w:rFonts w:ascii="Arial" w:hAnsi="Arial" w:cs="Arial"/>
          <w:sz w:val="20"/>
          <w:szCs w:val="20"/>
          <w:lang w:val="en-CA"/>
        </w:rPr>
        <w:t> ME, Bass EB, </w:t>
      </w:r>
      <w:proofErr w:type="spellStart"/>
      <w:r w:rsidRPr="005461A6">
        <w:rPr>
          <w:rFonts w:ascii="Arial" w:hAnsi="Arial" w:cs="Arial"/>
          <w:sz w:val="20"/>
          <w:szCs w:val="20"/>
          <w:lang w:val="en-CA"/>
        </w:rPr>
        <w:t>Cadeddu</w:t>
      </w:r>
      <w:proofErr w:type="spellEnd"/>
      <w:r w:rsidRPr="005461A6">
        <w:rPr>
          <w:rFonts w:ascii="Arial" w:hAnsi="Arial" w:cs="Arial"/>
          <w:sz w:val="20"/>
          <w:szCs w:val="20"/>
          <w:lang w:val="en-CA"/>
        </w:rPr>
        <w:t> JA, Chang A, et al. Renal Mass and Localized </w:t>
      </w:r>
    </w:p>
    <w:p w14:paraId="1D14781B"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Renal Cancer: AUA Guideline. The Journal of urology. 2017;198(3):520-9.</w:t>
      </w:r>
    </w:p>
    <w:p w14:paraId="35506C57"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lastRenderedPageBreak/>
        <w:t> </w:t>
      </w:r>
    </w:p>
    <w:p w14:paraId="695918D9" w14:textId="77777777" w:rsidR="005461A6" w:rsidRPr="005461A6" w:rsidRDefault="005461A6" w:rsidP="005461A6">
      <w:pPr>
        <w:rPr>
          <w:rFonts w:ascii="Arial" w:hAnsi="Arial" w:cs="Arial"/>
          <w:sz w:val="20"/>
          <w:szCs w:val="20"/>
          <w:lang w:val="en-CA"/>
        </w:rPr>
      </w:pPr>
      <w:proofErr w:type="spellStart"/>
      <w:r w:rsidRPr="005461A6">
        <w:rPr>
          <w:rFonts w:ascii="Arial" w:hAnsi="Arial" w:cs="Arial"/>
          <w:sz w:val="20"/>
          <w:szCs w:val="20"/>
          <w:lang w:val="en-CA"/>
        </w:rPr>
        <w:t>Sanda</w:t>
      </w:r>
      <w:proofErr w:type="spellEnd"/>
      <w:r w:rsidRPr="005461A6">
        <w:rPr>
          <w:rFonts w:ascii="Arial" w:hAnsi="Arial" w:cs="Arial"/>
          <w:sz w:val="20"/>
          <w:szCs w:val="20"/>
          <w:lang w:val="en-CA"/>
        </w:rPr>
        <w:t> MG, </w:t>
      </w:r>
      <w:proofErr w:type="spellStart"/>
      <w:r w:rsidRPr="005461A6">
        <w:rPr>
          <w:rFonts w:ascii="Arial" w:hAnsi="Arial" w:cs="Arial"/>
          <w:sz w:val="20"/>
          <w:szCs w:val="20"/>
          <w:lang w:val="en-CA"/>
        </w:rPr>
        <w:t>Cadeddu</w:t>
      </w:r>
      <w:proofErr w:type="spellEnd"/>
      <w:r w:rsidRPr="005461A6">
        <w:rPr>
          <w:rFonts w:ascii="Arial" w:hAnsi="Arial" w:cs="Arial"/>
          <w:sz w:val="20"/>
          <w:szCs w:val="20"/>
          <w:lang w:val="en-CA"/>
        </w:rPr>
        <w:t> JA, Kirkby E, Chen RC, </w:t>
      </w:r>
      <w:proofErr w:type="spellStart"/>
      <w:r w:rsidRPr="005461A6">
        <w:rPr>
          <w:rFonts w:ascii="Arial" w:hAnsi="Arial" w:cs="Arial"/>
          <w:sz w:val="20"/>
          <w:szCs w:val="20"/>
          <w:lang w:val="en-CA"/>
        </w:rPr>
        <w:t>Crispino</w:t>
      </w:r>
      <w:proofErr w:type="spellEnd"/>
      <w:r w:rsidRPr="005461A6">
        <w:rPr>
          <w:rFonts w:ascii="Arial" w:hAnsi="Arial" w:cs="Arial"/>
          <w:sz w:val="20"/>
          <w:szCs w:val="20"/>
          <w:lang w:val="en-CA"/>
        </w:rPr>
        <w:t> T, </w:t>
      </w:r>
      <w:proofErr w:type="spellStart"/>
      <w:r w:rsidRPr="005461A6">
        <w:rPr>
          <w:rFonts w:ascii="Arial" w:hAnsi="Arial" w:cs="Arial"/>
          <w:sz w:val="20"/>
          <w:szCs w:val="20"/>
          <w:lang w:val="en-CA"/>
        </w:rPr>
        <w:t>Fontanarosa</w:t>
      </w:r>
      <w:proofErr w:type="spellEnd"/>
      <w:r w:rsidRPr="005461A6">
        <w:rPr>
          <w:rFonts w:ascii="Arial" w:hAnsi="Arial" w:cs="Arial"/>
          <w:sz w:val="20"/>
          <w:szCs w:val="20"/>
          <w:lang w:val="en-CA"/>
        </w:rPr>
        <w:t> J, et al. Clinically Localized Prostate Cancer: AUA/ASTRO/SUO Guideline. Part I: Risk Stratification, Shared Decision Making, and Care Options. The Journal of urology. 2018;199(3):683-90.</w:t>
      </w:r>
    </w:p>
    <w:p w14:paraId="1A1B3578"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 </w:t>
      </w:r>
    </w:p>
    <w:p w14:paraId="20DF0101"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McIntosh AG, </w:t>
      </w:r>
      <w:proofErr w:type="spellStart"/>
      <w:r w:rsidRPr="005461A6">
        <w:rPr>
          <w:rFonts w:ascii="Arial" w:hAnsi="Arial" w:cs="Arial"/>
          <w:sz w:val="20"/>
          <w:szCs w:val="20"/>
          <w:lang w:val="en-CA"/>
        </w:rPr>
        <w:t>Ristau</w:t>
      </w:r>
      <w:proofErr w:type="spellEnd"/>
      <w:r w:rsidRPr="005461A6">
        <w:rPr>
          <w:rFonts w:ascii="Arial" w:hAnsi="Arial" w:cs="Arial"/>
          <w:sz w:val="20"/>
          <w:szCs w:val="20"/>
          <w:lang w:val="en-CA"/>
        </w:rPr>
        <w:t> BT, Ruth K, Jennings R, Ross E, </w:t>
      </w:r>
      <w:proofErr w:type="spellStart"/>
      <w:r w:rsidRPr="005461A6">
        <w:rPr>
          <w:rFonts w:ascii="Arial" w:hAnsi="Arial" w:cs="Arial"/>
          <w:sz w:val="20"/>
          <w:szCs w:val="20"/>
          <w:lang w:val="en-CA"/>
        </w:rPr>
        <w:t>Smaldone</w:t>
      </w:r>
      <w:proofErr w:type="spellEnd"/>
      <w:r w:rsidRPr="005461A6">
        <w:rPr>
          <w:rFonts w:ascii="Arial" w:hAnsi="Arial" w:cs="Arial"/>
          <w:sz w:val="20"/>
          <w:szCs w:val="20"/>
          <w:lang w:val="en-CA"/>
        </w:rPr>
        <w:t> MC, et al. Active Surveillance for Localized Renal Masses: Tumor Growth, Delayed Intervention Rates, and &gt;5-yr Clinical Outcomes. European urology. 2018;74(2):157-64.</w:t>
      </w:r>
    </w:p>
    <w:p w14:paraId="263656FC"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 </w:t>
      </w:r>
    </w:p>
    <w:p w14:paraId="0DB3D04D"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D'Arcy ME, Coghill AE, Lynch CF, Koch LA, Li J, </w:t>
      </w:r>
      <w:proofErr w:type="spellStart"/>
      <w:r w:rsidRPr="005461A6">
        <w:rPr>
          <w:rFonts w:ascii="Arial" w:hAnsi="Arial" w:cs="Arial"/>
          <w:sz w:val="20"/>
          <w:szCs w:val="20"/>
          <w:lang w:val="en-CA"/>
        </w:rPr>
        <w:t>Pawlish</w:t>
      </w:r>
      <w:proofErr w:type="spellEnd"/>
      <w:r w:rsidRPr="005461A6">
        <w:rPr>
          <w:rFonts w:ascii="Arial" w:hAnsi="Arial" w:cs="Arial"/>
          <w:sz w:val="20"/>
          <w:szCs w:val="20"/>
          <w:lang w:val="en-CA"/>
        </w:rPr>
        <w:t> KS, et al. Survival after a cancer diagnosis among solid organ transplant recipients in the United States. Cancer. 2019;125(6):933-42.</w:t>
      </w:r>
    </w:p>
    <w:p w14:paraId="464AC9C7"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 </w:t>
      </w:r>
    </w:p>
    <w:p w14:paraId="3E2BACC9" w14:textId="77777777" w:rsidR="005461A6" w:rsidRPr="005461A6" w:rsidRDefault="005461A6" w:rsidP="005461A6">
      <w:pPr>
        <w:rPr>
          <w:rFonts w:ascii="Arial" w:hAnsi="Arial" w:cs="Arial"/>
          <w:sz w:val="20"/>
          <w:szCs w:val="20"/>
          <w:lang w:val="en-CA"/>
        </w:rPr>
      </w:pPr>
      <w:proofErr w:type="spellStart"/>
      <w:r w:rsidRPr="005461A6">
        <w:rPr>
          <w:rFonts w:ascii="Arial" w:hAnsi="Arial" w:cs="Arial"/>
          <w:sz w:val="20"/>
          <w:szCs w:val="20"/>
          <w:lang w:val="en-CA"/>
        </w:rPr>
        <w:t>Sener</w:t>
      </w:r>
      <w:proofErr w:type="spellEnd"/>
      <w:r w:rsidRPr="005461A6">
        <w:rPr>
          <w:rFonts w:ascii="Arial" w:hAnsi="Arial" w:cs="Arial"/>
          <w:sz w:val="20"/>
          <w:szCs w:val="20"/>
          <w:lang w:val="en-CA"/>
        </w:rPr>
        <w:t> A, </w:t>
      </w:r>
      <w:proofErr w:type="spellStart"/>
      <w:r w:rsidRPr="005461A6">
        <w:rPr>
          <w:rFonts w:ascii="Arial" w:hAnsi="Arial" w:cs="Arial"/>
          <w:sz w:val="20"/>
          <w:szCs w:val="20"/>
          <w:lang w:val="en-CA"/>
        </w:rPr>
        <w:t>Uzzo</w:t>
      </w:r>
      <w:proofErr w:type="spellEnd"/>
      <w:r w:rsidRPr="005461A6">
        <w:rPr>
          <w:rFonts w:ascii="Arial" w:hAnsi="Arial" w:cs="Arial"/>
          <w:sz w:val="20"/>
          <w:szCs w:val="20"/>
          <w:lang w:val="en-CA"/>
        </w:rPr>
        <w:t> RG, Daneshmand S, </w:t>
      </w:r>
      <w:proofErr w:type="spellStart"/>
      <w:r w:rsidRPr="005461A6">
        <w:rPr>
          <w:rFonts w:ascii="Arial" w:hAnsi="Arial" w:cs="Arial"/>
          <w:sz w:val="20"/>
          <w:szCs w:val="20"/>
          <w:lang w:val="en-CA"/>
        </w:rPr>
        <w:t>Lepor</w:t>
      </w:r>
      <w:proofErr w:type="spellEnd"/>
      <w:r w:rsidRPr="005461A6">
        <w:rPr>
          <w:rFonts w:ascii="Arial" w:hAnsi="Arial" w:cs="Arial"/>
          <w:sz w:val="20"/>
          <w:szCs w:val="20"/>
          <w:lang w:val="en-CA"/>
        </w:rPr>
        <w:t> H, Barry MJ. Panel Discussion: Urologic Malignancy and Transplant Patients - Special Considerations for Screening and Management.  American Urological Association Annual Meeting; Boston, MA 2019.</w:t>
      </w:r>
    </w:p>
    <w:p w14:paraId="2C907E87"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 </w:t>
      </w:r>
    </w:p>
    <w:p w14:paraId="3E52BCE9" w14:textId="77777777" w:rsidR="005461A6" w:rsidRPr="005461A6" w:rsidRDefault="005461A6" w:rsidP="005461A6">
      <w:pPr>
        <w:rPr>
          <w:rFonts w:ascii="Arial" w:hAnsi="Arial" w:cs="Arial"/>
          <w:sz w:val="20"/>
          <w:szCs w:val="20"/>
          <w:lang w:val="en-CA"/>
        </w:rPr>
      </w:pPr>
      <w:r w:rsidRPr="005461A6">
        <w:rPr>
          <w:rFonts w:ascii="Arial" w:hAnsi="Arial" w:cs="Arial"/>
          <w:sz w:val="20"/>
          <w:szCs w:val="20"/>
          <w:lang w:val="en-CA"/>
        </w:rPr>
        <w:t>Benoni H, </w:t>
      </w:r>
      <w:proofErr w:type="spellStart"/>
      <w:r w:rsidRPr="005461A6">
        <w:rPr>
          <w:rFonts w:ascii="Arial" w:hAnsi="Arial" w:cs="Arial"/>
          <w:sz w:val="20"/>
          <w:szCs w:val="20"/>
          <w:lang w:val="en-CA"/>
        </w:rPr>
        <w:t>Eloranta</w:t>
      </w:r>
      <w:proofErr w:type="spellEnd"/>
      <w:r w:rsidRPr="005461A6">
        <w:rPr>
          <w:rFonts w:ascii="Arial" w:hAnsi="Arial" w:cs="Arial"/>
          <w:sz w:val="20"/>
          <w:szCs w:val="20"/>
          <w:lang w:val="en-CA"/>
        </w:rPr>
        <w:t> S, Ekbom A, </w:t>
      </w:r>
      <w:proofErr w:type="spellStart"/>
      <w:r w:rsidRPr="005461A6">
        <w:rPr>
          <w:rFonts w:ascii="Arial" w:hAnsi="Arial" w:cs="Arial"/>
          <w:sz w:val="20"/>
          <w:szCs w:val="20"/>
          <w:lang w:val="en-CA"/>
        </w:rPr>
        <w:t>Wilczek</w:t>
      </w:r>
      <w:proofErr w:type="spellEnd"/>
      <w:r w:rsidRPr="005461A6">
        <w:rPr>
          <w:rFonts w:ascii="Arial" w:hAnsi="Arial" w:cs="Arial"/>
          <w:sz w:val="20"/>
          <w:szCs w:val="20"/>
          <w:lang w:val="en-CA"/>
        </w:rPr>
        <w:t> H, </w:t>
      </w:r>
      <w:proofErr w:type="spellStart"/>
      <w:r w:rsidRPr="005461A6">
        <w:rPr>
          <w:rFonts w:ascii="Arial" w:hAnsi="Arial" w:cs="Arial"/>
          <w:sz w:val="20"/>
          <w:szCs w:val="20"/>
          <w:lang w:val="en-CA"/>
        </w:rPr>
        <w:t>Smedby</w:t>
      </w:r>
      <w:proofErr w:type="spellEnd"/>
      <w:r w:rsidRPr="005461A6">
        <w:rPr>
          <w:rFonts w:ascii="Arial" w:hAnsi="Arial" w:cs="Arial"/>
          <w:sz w:val="20"/>
          <w:szCs w:val="20"/>
          <w:lang w:val="en-CA"/>
        </w:rPr>
        <w:t> KE. Survival among solid organ transplant recipients diagnosed with cancer compared to </w:t>
      </w:r>
      <w:proofErr w:type="spellStart"/>
      <w:r w:rsidRPr="005461A6">
        <w:rPr>
          <w:rFonts w:ascii="Arial" w:hAnsi="Arial" w:cs="Arial"/>
          <w:sz w:val="20"/>
          <w:szCs w:val="20"/>
          <w:lang w:val="en-CA"/>
        </w:rPr>
        <w:t>nontransplanted</w:t>
      </w:r>
      <w:proofErr w:type="spellEnd"/>
      <w:r w:rsidRPr="005461A6">
        <w:rPr>
          <w:rFonts w:ascii="Arial" w:hAnsi="Arial" w:cs="Arial"/>
          <w:sz w:val="20"/>
          <w:szCs w:val="20"/>
          <w:lang w:val="en-CA"/>
        </w:rPr>
        <w:t> cancer patients-A nationwide study. International journal of cancer. 2020;146(3):682-91.</w:t>
      </w:r>
    </w:p>
    <w:p w14:paraId="3CBAEFF8" w14:textId="77777777" w:rsidR="005461A6" w:rsidRDefault="005461A6" w:rsidP="00D82ADA">
      <w:pPr>
        <w:rPr>
          <w:rFonts w:ascii="Arial" w:hAnsi="Arial" w:cs="Arial"/>
        </w:rPr>
      </w:pPr>
    </w:p>
    <w:p w14:paraId="60E569C2" w14:textId="77777777" w:rsidR="006F1E72" w:rsidRDefault="006F1E72" w:rsidP="00D82ADA">
      <w:pPr>
        <w:rPr>
          <w:rFonts w:ascii="Arial" w:hAnsi="Arial" w:cs="Arial"/>
        </w:rPr>
      </w:pPr>
    </w:p>
    <w:p w14:paraId="4C1C9072" w14:textId="77777777" w:rsidR="00A973EE" w:rsidRDefault="005E39CF" w:rsidP="00D82ADA">
      <w:pPr>
        <w:rPr>
          <w:rFonts w:ascii="Arial" w:hAnsi="Arial" w:cs="Arial"/>
          <w:b/>
          <w:u w:val="single"/>
        </w:rPr>
      </w:pPr>
      <w:r w:rsidRPr="005E39CF">
        <w:rPr>
          <w:rFonts w:ascii="Arial" w:hAnsi="Arial" w:cs="Arial"/>
          <w:b/>
          <w:u w:val="single"/>
        </w:rPr>
        <w:t>KEY WORDS:</w:t>
      </w:r>
    </w:p>
    <w:p w14:paraId="5C17203A" w14:textId="79F96B9B" w:rsidR="006F1E72" w:rsidRDefault="006F1E72" w:rsidP="00D82ADA">
      <w:pPr>
        <w:rPr>
          <w:rFonts w:ascii="Arial" w:hAnsi="Arial" w:cs="Arial"/>
          <w:b/>
          <w:u w:val="single"/>
        </w:rPr>
      </w:pPr>
    </w:p>
    <w:p w14:paraId="1F2EF129" w14:textId="77777777" w:rsidR="005461A6" w:rsidRDefault="005461A6" w:rsidP="00D82ADA">
      <w:pPr>
        <w:rPr>
          <w:rFonts w:ascii="Arial" w:hAnsi="Arial" w:cs="Arial"/>
          <w:bCs/>
        </w:rPr>
      </w:pPr>
      <w:r w:rsidRPr="00755308">
        <w:rPr>
          <w:rFonts w:ascii="Arial" w:hAnsi="Arial" w:cs="Arial"/>
          <w:bCs/>
        </w:rPr>
        <w:t>Adenocarcinoma of the Prostate</w:t>
      </w:r>
    </w:p>
    <w:p w14:paraId="2F8E602D" w14:textId="77777777" w:rsidR="005461A6" w:rsidRDefault="005461A6" w:rsidP="00D82ADA">
      <w:pPr>
        <w:rPr>
          <w:rFonts w:ascii="Arial" w:hAnsi="Arial" w:cs="Arial"/>
          <w:bCs/>
        </w:rPr>
      </w:pPr>
      <w:r w:rsidRPr="00755308">
        <w:rPr>
          <w:rFonts w:ascii="Arial" w:hAnsi="Arial" w:cs="Arial"/>
          <w:bCs/>
        </w:rPr>
        <w:t>Renal Cell Carcinoma</w:t>
      </w:r>
    </w:p>
    <w:p w14:paraId="70A205A7" w14:textId="1E189164" w:rsidR="005461A6" w:rsidRDefault="005461A6" w:rsidP="00D82ADA">
      <w:pPr>
        <w:rPr>
          <w:rFonts w:ascii="Arial" w:hAnsi="Arial" w:cs="Arial"/>
          <w:b/>
          <w:u w:val="single"/>
        </w:rPr>
      </w:pPr>
      <w:r w:rsidRPr="00755308">
        <w:rPr>
          <w:rFonts w:ascii="Arial" w:hAnsi="Arial" w:cs="Arial"/>
          <w:bCs/>
        </w:rPr>
        <w:t>Urothelial Carcinoma of the Bladder</w:t>
      </w:r>
    </w:p>
    <w:sectPr w:rsidR="005461A6" w:rsidSect="00D82AD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0B58" w14:textId="77777777" w:rsidR="00001987" w:rsidRDefault="00001987" w:rsidP="00401E3E">
      <w:r>
        <w:separator/>
      </w:r>
    </w:p>
  </w:endnote>
  <w:endnote w:type="continuationSeparator" w:id="0">
    <w:p w14:paraId="4A22F0D5" w14:textId="77777777" w:rsidR="00001987" w:rsidRDefault="00001987"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thelas Bold Italic"/>
    <w:panose1 w:val="020B0502040204020203"/>
    <w:charset w:val="00"/>
    <w:family w:val="swiss"/>
    <w:notTrueType/>
    <w:pitch w:val="variable"/>
    <w:sig w:usb0="00000003" w:usb1="00000000" w:usb2="00000000" w:usb3="00000000" w:csb0="00000001"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151A" w14:textId="77777777" w:rsidR="00001987" w:rsidRDefault="00001987" w:rsidP="00120DE3">
    <w:pPr>
      <w:pStyle w:val="Footer"/>
      <w:tabs>
        <w:tab w:val="clear" w:pos="4680"/>
        <w:tab w:val="clear" w:pos="9360"/>
        <w:tab w:val="right" w:pos="10368"/>
      </w:tabs>
      <w:rPr>
        <w:rFonts w:ascii="Arial" w:hAnsi="Arial" w:cs="Arial"/>
        <w:sz w:val="16"/>
        <w:szCs w:val="16"/>
      </w:rPr>
    </w:pPr>
  </w:p>
  <w:p w14:paraId="70B59F82" w14:textId="4004EF55" w:rsidR="00001987" w:rsidRPr="00246CC9" w:rsidRDefault="00001987" w:rsidP="00120DE3">
    <w:pPr>
      <w:pStyle w:val="Footer"/>
      <w:tabs>
        <w:tab w:val="clear" w:pos="4680"/>
        <w:tab w:val="clear" w:pos="9360"/>
        <w:tab w:val="right" w:pos="10368"/>
      </w:tabs>
      <w:rPr>
        <w:rFonts w:ascii="Arial" w:hAnsi="Arial" w:cs="Arial"/>
        <w:sz w:val="16"/>
        <w:szCs w:val="16"/>
      </w:rPr>
    </w:pPr>
    <w:r>
      <w:rPr>
        <w:rFonts w:ascii="Arial" w:hAnsi="Arial" w:cs="Arial"/>
        <w:sz w:val="16"/>
        <w:szCs w:val="16"/>
      </w:rPr>
      <w:t>Title</w:t>
    </w:r>
    <w:r w:rsidRPr="00246CC9">
      <w:rPr>
        <w:rFonts w:ascii="Arial" w:hAnsi="Arial" w:cs="Arial"/>
        <w:sz w:val="16"/>
        <w:szCs w:val="16"/>
      </w:rPr>
      <w:tab/>
    </w:r>
    <w:r w:rsidRPr="00246CC9">
      <w:rPr>
        <w:rFonts w:ascii="Arial" w:hAnsi="Arial" w:cs="Arial"/>
        <w:sz w:val="16"/>
      </w:rPr>
      <w:fldChar w:fldCharType="begin"/>
    </w:r>
    <w:r w:rsidRPr="00246CC9">
      <w:rPr>
        <w:rFonts w:ascii="Arial" w:hAnsi="Arial" w:cs="Arial"/>
        <w:sz w:val="16"/>
      </w:rPr>
      <w:instrText xml:space="preserve"> PAGE  \* MERGEFORMAT </w:instrText>
    </w:r>
    <w:r w:rsidRPr="00246CC9">
      <w:rPr>
        <w:rFonts w:ascii="Arial" w:hAnsi="Arial" w:cs="Arial"/>
        <w:sz w:val="16"/>
      </w:rPr>
      <w:fldChar w:fldCharType="separate"/>
    </w:r>
    <w:r w:rsidR="00C97439">
      <w:rPr>
        <w:rFonts w:ascii="Arial" w:hAnsi="Arial" w:cs="Arial"/>
        <w:noProof/>
        <w:sz w:val="16"/>
      </w:rPr>
      <w:t>1</w:t>
    </w:r>
    <w:r w:rsidRPr="00246CC9">
      <w:rPr>
        <w:rFonts w:ascii="Arial" w:hAnsi="Arial" w:cs="Arial"/>
        <w:sz w:val="16"/>
      </w:rPr>
      <w:fldChar w:fldCharType="end"/>
    </w:r>
    <w:r w:rsidRPr="00246CC9">
      <w:rPr>
        <w:rFonts w:ascii="Arial" w:hAnsi="Arial" w:cs="Arial"/>
        <w:sz w:val="16"/>
      </w:rPr>
      <w:t xml:space="preserve"> of </w:t>
    </w:r>
    <w:r w:rsidRPr="00246CC9">
      <w:rPr>
        <w:rFonts w:ascii="Arial" w:hAnsi="Arial" w:cs="Arial"/>
        <w:sz w:val="16"/>
      </w:rPr>
      <w:fldChar w:fldCharType="begin"/>
    </w:r>
    <w:r w:rsidRPr="00246CC9">
      <w:rPr>
        <w:rFonts w:ascii="Arial" w:hAnsi="Arial" w:cs="Arial"/>
        <w:sz w:val="16"/>
      </w:rPr>
      <w:instrText xml:space="preserve"> NUMPAGES  \* MERGEFORMAT </w:instrText>
    </w:r>
    <w:r w:rsidRPr="00246CC9">
      <w:rPr>
        <w:rFonts w:ascii="Arial" w:hAnsi="Arial" w:cs="Arial"/>
        <w:sz w:val="16"/>
      </w:rPr>
      <w:fldChar w:fldCharType="separate"/>
    </w:r>
    <w:r w:rsidR="00C97439">
      <w:rPr>
        <w:rFonts w:ascii="Arial" w:hAnsi="Arial" w:cs="Arial"/>
        <w:noProof/>
        <w:sz w:val="16"/>
      </w:rPr>
      <w:t>5</w:t>
    </w:r>
    <w:r w:rsidRPr="00246CC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ED33" w14:textId="77777777" w:rsidR="00001987" w:rsidRDefault="00001987" w:rsidP="00401E3E">
      <w:r>
        <w:separator/>
      </w:r>
    </w:p>
  </w:footnote>
  <w:footnote w:type="continuationSeparator" w:id="0">
    <w:p w14:paraId="22F9D046" w14:textId="77777777" w:rsidR="00001987" w:rsidRDefault="00001987"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0C19" w14:textId="42BA9A12" w:rsidR="00001987" w:rsidRPr="00120DE3" w:rsidRDefault="00001987"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001987" w:rsidRPr="00120DE3" w:rsidRDefault="000019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550AC"/>
    <w:multiLevelType w:val="hybridMultilevel"/>
    <w:tmpl w:val="3236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14"/>
  </w:num>
  <w:num w:numId="6">
    <w:abstractNumId w:val="3"/>
  </w:num>
  <w:num w:numId="7">
    <w:abstractNumId w:val="7"/>
  </w:num>
  <w:num w:numId="8">
    <w:abstractNumId w:val="10"/>
  </w:num>
  <w:num w:numId="9">
    <w:abstractNumId w:val="13"/>
  </w:num>
  <w:num w:numId="10">
    <w:abstractNumId w:val="11"/>
  </w:num>
  <w:num w:numId="11">
    <w:abstractNumId w:val="5"/>
  </w:num>
  <w:num w:numId="12">
    <w:abstractNumId w:val="9"/>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DA"/>
    <w:rsid w:val="00001987"/>
    <w:rsid w:val="00023D62"/>
    <w:rsid w:val="000402D1"/>
    <w:rsid w:val="00045E70"/>
    <w:rsid w:val="000464CD"/>
    <w:rsid w:val="00061A36"/>
    <w:rsid w:val="0007395E"/>
    <w:rsid w:val="0008689D"/>
    <w:rsid w:val="000B2B8C"/>
    <w:rsid w:val="000C5CA1"/>
    <w:rsid w:val="000E6894"/>
    <w:rsid w:val="000E7E6C"/>
    <w:rsid w:val="000F530B"/>
    <w:rsid w:val="00120DE3"/>
    <w:rsid w:val="00132810"/>
    <w:rsid w:val="00150BDD"/>
    <w:rsid w:val="001644D7"/>
    <w:rsid w:val="001713CF"/>
    <w:rsid w:val="0018574A"/>
    <w:rsid w:val="001864B9"/>
    <w:rsid w:val="0019168D"/>
    <w:rsid w:val="001921CD"/>
    <w:rsid w:val="001C53F2"/>
    <w:rsid w:val="001F3959"/>
    <w:rsid w:val="001F57BC"/>
    <w:rsid w:val="00233309"/>
    <w:rsid w:val="00246CC9"/>
    <w:rsid w:val="0025127C"/>
    <w:rsid w:val="00256706"/>
    <w:rsid w:val="002748A1"/>
    <w:rsid w:val="002D108E"/>
    <w:rsid w:val="002E271B"/>
    <w:rsid w:val="002F6E47"/>
    <w:rsid w:val="00333E04"/>
    <w:rsid w:val="00336321"/>
    <w:rsid w:val="00363A7C"/>
    <w:rsid w:val="00382155"/>
    <w:rsid w:val="00393227"/>
    <w:rsid w:val="003A4628"/>
    <w:rsid w:val="003B5761"/>
    <w:rsid w:val="003B7ECF"/>
    <w:rsid w:val="003C28C8"/>
    <w:rsid w:val="003C503D"/>
    <w:rsid w:val="003D0B41"/>
    <w:rsid w:val="003E6AFD"/>
    <w:rsid w:val="003F3833"/>
    <w:rsid w:val="00401E3E"/>
    <w:rsid w:val="004126E0"/>
    <w:rsid w:val="00416B26"/>
    <w:rsid w:val="00480796"/>
    <w:rsid w:val="004B1E9F"/>
    <w:rsid w:val="004B4F03"/>
    <w:rsid w:val="004C0BC9"/>
    <w:rsid w:val="005461A6"/>
    <w:rsid w:val="00576F37"/>
    <w:rsid w:val="005819A1"/>
    <w:rsid w:val="00583551"/>
    <w:rsid w:val="00591D8C"/>
    <w:rsid w:val="005E39CF"/>
    <w:rsid w:val="00603A28"/>
    <w:rsid w:val="00614208"/>
    <w:rsid w:val="00614AEB"/>
    <w:rsid w:val="00633FB9"/>
    <w:rsid w:val="00692637"/>
    <w:rsid w:val="006D430A"/>
    <w:rsid w:val="006E1DF5"/>
    <w:rsid w:val="006E2CC2"/>
    <w:rsid w:val="006E75BD"/>
    <w:rsid w:val="006F1E72"/>
    <w:rsid w:val="006F63C5"/>
    <w:rsid w:val="00713C08"/>
    <w:rsid w:val="00715B6F"/>
    <w:rsid w:val="00734CC6"/>
    <w:rsid w:val="00755308"/>
    <w:rsid w:val="00757FDD"/>
    <w:rsid w:val="00760338"/>
    <w:rsid w:val="0079159D"/>
    <w:rsid w:val="00794DC3"/>
    <w:rsid w:val="007C09C9"/>
    <w:rsid w:val="007D511F"/>
    <w:rsid w:val="00814D3F"/>
    <w:rsid w:val="008241EB"/>
    <w:rsid w:val="00852000"/>
    <w:rsid w:val="00875DA7"/>
    <w:rsid w:val="0089061D"/>
    <w:rsid w:val="008D7768"/>
    <w:rsid w:val="009006C3"/>
    <w:rsid w:val="0090338A"/>
    <w:rsid w:val="009604D2"/>
    <w:rsid w:val="00963E08"/>
    <w:rsid w:val="009A336F"/>
    <w:rsid w:val="009F5419"/>
    <w:rsid w:val="00A03BB9"/>
    <w:rsid w:val="00A37CE8"/>
    <w:rsid w:val="00A85449"/>
    <w:rsid w:val="00A96893"/>
    <w:rsid w:val="00A973EE"/>
    <w:rsid w:val="00AD3484"/>
    <w:rsid w:val="00AE1A4C"/>
    <w:rsid w:val="00B151A5"/>
    <w:rsid w:val="00B33F1F"/>
    <w:rsid w:val="00B73833"/>
    <w:rsid w:val="00B84D55"/>
    <w:rsid w:val="00BB723E"/>
    <w:rsid w:val="00BE1C28"/>
    <w:rsid w:val="00BF3DB6"/>
    <w:rsid w:val="00C05CA7"/>
    <w:rsid w:val="00C07430"/>
    <w:rsid w:val="00C30C5D"/>
    <w:rsid w:val="00C85AB2"/>
    <w:rsid w:val="00C97439"/>
    <w:rsid w:val="00D31825"/>
    <w:rsid w:val="00D328E3"/>
    <w:rsid w:val="00D3467A"/>
    <w:rsid w:val="00D653C1"/>
    <w:rsid w:val="00D77BEA"/>
    <w:rsid w:val="00D82ADA"/>
    <w:rsid w:val="00D877F7"/>
    <w:rsid w:val="00DB0275"/>
    <w:rsid w:val="00DB6E7A"/>
    <w:rsid w:val="00DD03E3"/>
    <w:rsid w:val="00DF0384"/>
    <w:rsid w:val="00DF5DAD"/>
    <w:rsid w:val="00E34C80"/>
    <w:rsid w:val="00E423C9"/>
    <w:rsid w:val="00E738BE"/>
    <w:rsid w:val="00E90DA4"/>
    <w:rsid w:val="00EC0A28"/>
    <w:rsid w:val="00ED23B3"/>
    <w:rsid w:val="00EF6564"/>
    <w:rsid w:val="00F148BC"/>
    <w:rsid w:val="00F25CCE"/>
    <w:rsid w:val="00F31EFD"/>
    <w:rsid w:val="00F42056"/>
    <w:rsid w:val="00F50CD4"/>
    <w:rsid w:val="00F5301C"/>
    <w:rsid w:val="00F7188F"/>
    <w:rsid w:val="00F747D4"/>
    <w:rsid w:val="00F802BC"/>
    <w:rsid w:val="00F9095C"/>
    <w:rsid w:val="00FA31CD"/>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809E2D"/>
  <w15:docId w15:val="{D362C2A4-BA62-4FE5-B2FD-D66D1B6C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 w:type="character" w:customStyle="1" w:styleId="UnresolvedMention1">
    <w:name w:val="Unresolved Mention1"/>
    <w:basedOn w:val="DefaultParagraphFont"/>
    <w:uiPriority w:val="99"/>
    <w:semiHidden/>
    <w:unhideWhenUsed/>
    <w:rsid w:val="0054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anet.org/guidelines/prostate-cancer-early-detection-guid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5B79-E7CE-4BB8-A980-FDBE63F7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Pearson, Kenya</cp:lastModifiedBy>
  <cp:revision>2</cp:revision>
  <cp:lastPrinted>2017-08-22T18:23:00Z</cp:lastPrinted>
  <dcterms:created xsi:type="dcterms:W3CDTF">2023-10-16T14:09:00Z</dcterms:created>
  <dcterms:modified xsi:type="dcterms:W3CDTF">2023-10-16T14:09:00Z</dcterms:modified>
</cp:coreProperties>
</file>