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5E19F" w14:textId="77777777" w:rsidR="00D82ADA" w:rsidRPr="00120DE3" w:rsidRDefault="00D82ADA" w:rsidP="00D82ADA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Y="1742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926"/>
        <w:gridCol w:w="4844"/>
      </w:tblGrid>
      <w:tr w:rsidR="00576F37" w:rsidRPr="00120DE3" w14:paraId="02E6F7D8" w14:textId="77777777" w:rsidTr="0089061D">
        <w:trPr>
          <w:trHeight w:val="702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50D8653" w14:textId="1236BF1A" w:rsidR="00576F37" w:rsidRPr="00120DE3" w:rsidRDefault="00576F37" w:rsidP="001F3959">
            <w:pPr>
              <w:spacing w:before="6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P</w:t>
            </w:r>
            <w:r w:rsidR="001F3959">
              <w:rPr>
                <w:rFonts w:ascii="Arial" w:hAnsi="Arial" w:cs="Arial"/>
                <w:b/>
              </w:rPr>
              <w:t>ROTOCOL</w:t>
            </w:r>
            <w:r w:rsidRPr="00120DE3">
              <w:rPr>
                <w:rFonts w:ascii="Arial" w:hAnsi="Arial" w:cs="Arial"/>
                <w:b/>
              </w:rPr>
              <w:t xml:space="preserve"> TITLE:</w:t>
            </w:r>
            <w:r>
              <w:rPr>
                <w:rFonts w:ascii="Arial" w:hAnsi="Arial" w:cs="Arial"/>
              </w:rPr>
              <w:t xml:space="preserve"> </w:t>
            </w:r>
            <w:r w:rsidR="009E2B1F">
              <w:rPr>
                <w:rFonts w:ascii="Arial" w:hAnsi="Arial" w:cs="Arial"/>
              </w:rPr>
              <w:t>Kidney and Pancreas Post-transplant: Contraception</w:t>
            </w:r>
          </w:p>
        </w:tc>
      </w:tr>
      <w:tr w:rsidR="00576F37" w:rsidRPr="00120DE3" w14:paraId="4238F586" w14:textId="77777777" w:rsidTr="0089061D">
        <w:trPr>
          <w:trHeight w:val="72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949F75" w14:textId="005DED12" w:rsidR="00FF712F" w:rsidRPr="00FF712F" w:rsidRDefault="00061A36" w:rsidP="00FF712F">
            <w:pPr>
              <w:tabs>
                <w:tab w:val="left" w:pos="3747"/>
              </w:tabs>
              <w:spacing w:before="60"/>
              <w:rPr>
                <w:rFonts w:ascii="Arial" w:hAnsi="Arial" w:cs="Arial"/>
                <w:b/>
              </w:rPr>
            </w:pPr>
            <w:r w:rsidRPr="00120DE3">
              <w:rPr>
                <w:rFonts w:ascii="Arial" w:hAnsi="Arial" w:cs="Arial"/>
                <w:b/>
              </w:rPr>
              <w:t>APPLICABLE FACILITIES:</w:t>
            </w:r>
          </w:p>
          <w:p w14:paraId="0818D075" w14:textId="060821B8" w:rsidR="00FF712F" w:rsidRDefault="009E2B1F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0256299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45E70" w:rsidRPr="00A37CE8">
              <w:rPr>
                <w:rFonts w:ascii="Arial" w:hAnsi="Arial" w:cs="Arial"/>
                <w:sz w:val="22"/>
                <w:szCs w:val="22"/>
              </w:rPr>
              <w:t>EHC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937730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EDH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2584877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381400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EHI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5892563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EHN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916566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275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EJCH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9393902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4B9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 w:rsidRPr="00FF712F">
              <w:rPr>
                <w:rFonts w:ascii="Arial" w:hAnsi="Arial" w:cs="Arial"/>
                <w:sz w:val="22"/>
                <w:szCs w:val="22"/>
              </w:rPr>
              <w:t>ELTAC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9106222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ESJH</w:t>
            </w:r>
          </w:p>
          <w:p w14:paraId="71BEDD34" w14:textId="50BA9CFE" w:rsidR="00061A36" w:rsidRPr="00A96893" w:rsidRDefault="009E2B1F" w:rsidP="00336321">
            <w:pPr>
              <w:tabs>
                <w:tab w:val="left" w:pos="1227"/>
                <w:tab w:val="left" w:pos="2487"/>
                <w:tab w:val="left" w:pos="3747"/>
                <w:tab w:val="left" w:pos="5007"/>
                <w:tab w:val="left" w:pos="6267"/>
                <w:tab w:val="left" w:pos="7707"/>
                <w:tab w:val="left" w:pos="9147"/>
              </w:tabs>
              <w:spacing w:before="6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84735954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</w:t>
            </w:r>
            <w:r w:rsidR="001864B9">
              <w:rPr>
                <w:rFonts w:ascii="Arial" w:hAnsi="Arial" w:cs="Arial"/>
                <w:sz w:val="22"/>
                <w:szCs w:val="22"/>
              </w:rPr>
              <w:t>UH</w:t>
            </w:r>
            <w:r w:rsid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5130029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FB9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EUH</w:t>
            </w:r>
            <w:r w:rsidR="001864B9">
              <w:rPr>
                <w:rFonts w:ascii="Arial" w:hAnsi="Arial" w:cs="Arial"/>
                <w:sz w:val="22"/>
                <w:szCs w:val="22"/>
              </w:rPr>
              <w:t>M</w:t>
            </w:r>
            <w:r w:rsidR="00336321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5587809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36321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336321">
              <w:rPr>
                <w:rFonts w:ascii="Arial" w:hAnsi="Arial" w:cs="Arial"/>
                <w:sz w:val="22"/>
                <w:szCs w:val="22"/>
              </w:rPr>
              <w:t>HS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713453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321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EU</w:t>
            </w:r>
            <w:r w:rsidR="001864B9">
              <w:rPr>
                <w:rFonts w:ascii="Arial" w:hAnsi="Arial" w:cs="Arial"/>
                <w:sz w:val="22"/>
                <w:szCs w:val="22"/>
              </w:rPr>
              <w:t>OSH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5024632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EWWH</w:t>
            </w:r>
            <w:r w:rsidR="00D77BEA" w:rsidRPr="00FF71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6860982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RJV-ERH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104737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B8C" w:rsidRPr="00FF712F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1864B9">
              <w:rPr>
                <w:rFonts w:ascii="Arial" w:hAnsi="Arial" w:cs="Arial"/>
                <w:sz w:val="22"/>
                <w:szCs w:val="22"/>
              </w:rPr>
              <w:t>R</w:t>
            </w:r>
            <w:r w:rsidR="000B2B8C" w:rsidRPr="00FF712F">
              <w:rPr>
                <w:rFonts w:ascii="Arial" w:hAnsi="Arial" w:cs="Arial"/>
                <w:sz w:val="22"/>
                <w:szCs w:val="22"/>
              </w:rPr>
              <w:t>JV</w:t>
            </w:r>
            <w:r w:rsidR="001864B9">
              <w:rPr>
                <w:rFonts w:ascii="Arial" w:hAnsi="Arial" w:cs="Arial"/>
                <w:sz w:val="22"/>
                <w:szCs w:val="22"/>
              </w:rPr>
              <w:t>-ESOP</w:t>
            </w:r>
            <w:r w:rsidR="00DB0275" w:rsidRPr="00FF712F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30207261"/>
                <w15:appearance w15:val="hidden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☒</w:t>
                </w:r>
              </w:sdtContent>
            </w:sdt>
            <w:r w:rsidR="000B2B8C" w:rsidRPr="00FF712F">
              <w:rPr>
                <w:rFonts w:ascii="Arial" w:hAnsi="Arial" w:cs="Arial"/>
                <w:sz w:val="22"/>
                <w:szCs w:val="22"/>
              </w:rPr>
              <w:t>TEC</w:t>
            </w:r>
            <w:r w:rsidR="001864B9">
              <w:rPr>
                <w:rFonts w:ascii="Arial" w:hAnsi="Arial" w:cs="Arial"/>
                <w:sz w:val="22"/>
                <w:szCs w:val="22"/>
              </w:rPr>
              <w:t>/ESA</w:t>
            </w:r>
          </w:p>
        </w:tc>
      </w:tr>
      <w:tr w:rsidR="00A96893" w:rsidRPr="00120DE3" w14:paraId="659689C6" w14:textId="77777777" w:rsidTr="0089061D">
        <w:tc>
          <w:tcPr>
            <w:tcW w:w="2751" w:type="pct"/>
            <w:tcBorders>
              <w:top w:val="single" w:sz="4" w:space="0" w:color="auto"/>
              <w:bottom w:val="double" w:sz="4" w:space="0" w:color="auto"/>
            </w:tcBorders>
          </w:tcPr>
          <w:p w14:paraId="1E2FFA29" w14:textId="77777777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EFFECTIVE DATE: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49" w:type="pct"/>
            <w:tcBorders>
              <w:top w:val="single" w:sz="4" w:space="0" w:color="auto"/>
              <w:bottom w:val="double" w:sz="4" w:space="0" w:color="auto"/>
            </w:tcBorders>
          </w:tcPr>
          <w:p w14:paraId="319CC0A0" w14:textId="4848344D" w:rsidR="00A96893" w:rsidRPr="00A96893" w:rsidRDefault="00A96893" w:rsidP="0089061D">
            <w:pPr>
              <w:spacing w:before="60" w:after="20"/>
              <w:rPr>
                <w:rFonts w:ascii="Arial" w:hAnsi="Arial" w:cs="Arial"/>
              </w:rPr>
            </w:pPr>
            <w:r w:rsidRPr="00120DE3">
              <w:rPr>
                <w:rFonts w:ascii="Arial" w:hAnsi="Arial" w:cs="Arial"/>
                <w:b/>
              </w:rPr>
              <w:t>ORIGINATION DATE:</w:t>
            </w:r>
            <w:r>
              <w:rPr>
                <w:rFonts w:ascii="Arial" w:hAnsi="Arial" w:cs="Arial"/>
              </w:rPr>
              <w:t xml:space="preserve"> </w:t>
            </w:r>
            <w:r w:rsidR="009E2B1F">
              <w:rPr>
                <w:rFonts w:ascii="Arial" w:hAnsi="Arial" w:cs="Arial"/>
              </w:rPr>
              <w:t>08/24/2020</w:t>
            </w:r>
            <w:bookmarkStart w:id="0" w:name="_GoBack"/>
            <w:bookmarkEnd w:id="0"/>
          </w:p>
        </w:tc>
      </w:tr>
    </w:tbl>
    <w:p w14:paraId="3DA472F2" w14:textId="3568C3FE" w:rsidR="001F3959" w:rsidRPr="003615B9" w:rsidRDefault="001F3959" w:rsidP="001F3959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CATEGORY</w:t>
      </w:r>
      <w:r w:rsidR="0019168D">
        <w:rPr>
          <w:rFonts w:ascii="Arial" w:hAnsi="Arial" w:cs="Arial"/>
          <w:b/>
          <w:u w:val="single"/>
        </w:rPr>
        <w:t>:</w:t>
      </w:r>
      <w:r w:rsidR="0019168D" w:rsidRPr="00A968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3615B9">
        <w:rPr>
          <w:rFonts w:ascii="Arial" w:hAnsi="Arial" w:cs="Arial"/>
        </w:rPr>
        <w:t>Diagnostic/Therapeutic/Preventive, Medication Guidelines, Teaching</w:t>
      </w:r>
    </w:p>
    <w:p w14:paraId="7DF10D58" w14:textId="77777777" w:rsidR="006F1E72" w:rsidRPr="00120DE3" w:rsidRDefault="006F1E72" w:rsidP="00D82ADA">
      <w:pPr>
        <w:rPr>
          <w:rFonts w:ascii="Arial" w:hAnsi="Arial" w:cs="Arial"/>
        </w:rPr>
      </w:pPr>
    </w:p>
    <w:p w14:paraId="6A860210" w14:textId="7B71A277" w:rsidR="001F3959" w:rsidRDefault="001F3959" w:rsidP="00D82ADA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LEVEL</w:t>
      </w:r>
      <w:r w:rsidR="0019168D" w:rsidRPr="0019168D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 Independent</w:t>
      </w:r>
    </w:p>
    <w:p w14:paraId="0E3A2750" w14:textId="77777777" w:rsidR="00C05CA7" w:rsidRDefault="00C05CA7" w:rsidP="00D82ADA">
      <w:pPr>
        <w:rPr>
          <w:rFonts w:ascii="Arial" w:hAnsi="Arial" w:cs="Arial"/>
        </w:rPr>
      </w:pPr>
    </w:p>
    <w:p w14:paraId="271C9B63" w14:textId="432A0BEC" w:rsidR="009E2B1F" w:rsidRPr="009E2B1F" w:rsidRDefault="009E2B1F" w:rsidP="009E2B1F">
      <w:pPr>
        <w:rPr>
          <w:rFonts w:ascii="Arial" w:hAnsi="Arial" w:cs="Arial"/>
        </w:rPr>
      </w:pPr>
      <w:r w:rsidRPr="009E2B1F">
        <w:rPr>
          <w:rFonts w:ascii="Arial" w:hAnsi="Arial" w:cs="Arial"/>
          <w:b/>
          <w:u w:val="single"/>
        </w:rPr>
        <w:t>PURPOSE:</w:t>
      </w:r>
      <w:r w:rsidRPr="009E2B1F">
        <w:rPr>
          <w:rFonts w:ascii="Arial" w:hAnsi="Arial" w:cs="Arial"/>
        </w:rPr>
        <w:t xml:space="preserve">  This protocol provides guidelines on contraception use for female patients post-kidney</w:t>
      </w:r>
      <w:r>
        <w:rPr>
          <w:rFonts w:ascii="Arial" w:hAnsi="Arial" w:cs="Arial"/>
        </w:rPr>
        <w:t xml:space="preserve"> and </w:t>
      </w:r>
      <w:r w:rsidRPr="009E2B1F">
        <w:rPr>
          <w:rFonts w:ascii="Arial" w:hAnsi="Arial" w:cs="Arial"/>
        </w:rPr>
        <w:t>pancreas transplant.</w:t>
      </w:r>
    </w:p>
    <w:p w14:paraId="0F81F4EB" w14:textId="77777777" w:rsidR="009E2B1F" w:rsidRPr="009E2B1F" w:rsidRDefault="009E2B1F" w:rsidP="009E2B1F">
      <w:pPr>
        <w:rPr>
          <w:rFonts w:ascii="Arial" w:hAnsi="Arial" w:cs="Arial"/>
          <w:b/>
          <w:u w:val="single"/>
        </w:rPr>
      </w:pPr>
    </w:p>
    <w:p w14:paraId="4167190C" w14:textId="77777777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  <w:r w:rsidRPr="009E2B1F">
        <w:rPr>
          <w:rFonts w:ascii="Arial" w:hAnsi="Arial" w:cs="Arial"/>
          <w:b/>
          <w:bCs/>
          <w:u w:val="single"/>
        </w:rPr>
        <w:t>CONTRACEPTION CONSIDERATIONS IN TRANSPLANT</w:t>
      </w:r>
    </w:p>
    <w:p w14:paraId="2B38CADC" w14:textId="77777777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</w:rPr>
      </w:pPr>
      <w:r w:rsidRPr="009E2B1F">
        <w:rPr>
          <w:rFonts w:ascii="Arial" w:hAnsi="Arial" w:cs="Arial"/>
          <w:bCs/>
        </w:rPr>
        <w:t>Solid organ transplant recipients are at increased risk for adverse health events as a result of pregnancy according to the CDC due to the use of teratogenic drugs, including:</w:t>
      </w:r>
    </w:p>
    <w:p w14:paraId="3CCB2A2C" w14:textId="77777777" w:rsidR="009E2B1F" w:rsidRPr="009E2B1F" w:rsidRDefault="009E2B1F" w:rsidP="009E2B1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/>
        <w:rPr>
          <w:rFonts w:ascii="Arial" w:eastAsiaTheme="minorHAnsi" w:hAnsi="Arial" w:cs="Arial"/>
          <w:bCs/>
        </w:rPr>
      </w:pPr>
      <w:r w:rsidRPr="009E2B1F">
        <w:rPr>
          <w:rFonts w:ascii="Arial" w:eastAsiaTheme="minorHAnsi" w:hAnsi="Arial" w:cs="Arial"/>
          <w:bCs/>
        </w:rPr>
        <w:t xml:space="preserve">Mycophenolate </w:t>
      </w:r>
      <w:proofErr w:type="spellStart"/>
      <w:r w:rsidRPr="009E2B1F">
        <w:rPr>
          <w:rFonts w:ascii="Arial" w:eastAsiaTheme="minorHAnsi" w:hAnsi="Arial" w:cs="Arial"/>
          <w:bCs/>
        </w:rPr>
        <w:t>mofetil</w:t>
      </w:r>
      <w:proofErr w:type="spellEnd"/>
    </w:p>
    <w:p w14:paraId="591DA210" w14:textId="77777777" w:rsidR="009E2B1F" w:rsidRPr="009E2B1F" w:rsidRDefault="009E2B1F" w:rsidP="009E2B1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/>
        <w:rPr>
          <w:rFonts w:ascii="Arial" w:eastAsiaTheme="minorHAnsi" w:hAnsi="Arial" w:cs="Arial"/>
          <w:bCs/>
        </w:rPr>
      </w:pPr>
      <w:r w:rsidRPr="009E2B1F">
        <w:rPr>
          <w:rFonts w:ascii="Arial" w:eastAsiaTheme="minorHAnsi" w:hAnsi="Arial" w:cs="Arial"/>
          <w:bCs/>
        </w:rPr>
        <w:t>Angiotensin-converting enzyme inhibitors (ACEIs)</w:t>
      </w:r>
    </w:p>
    <w:p w14:paraId="60DF35F9" w14:textId="77777777" w:rsidR="009E2B1F" w:rsidRPr="009E2B1F" w:rsidRDefault="009E2B1F" w:rsidP="009E2B1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/>
        <w:rPr>
          <w:rFonts w:ascii="Arial" w:eastAsiaTheme="minorHAnsi" w:hAnsi="Arial" w:cs="Arial"/>
          <w:bCs/>
        </w:rPr>
      </w:pPr>
      <w:r w:rsidRPr="009E2B1F">
        <w:rPr>
          <w:rFonts w:ascii="Arial" w:eastAsiaTheme="minorHAnsi" w:hAnsi="Arial" w:cs="Arial"/>
          <w:bCs/>
        </w:rPr>
        <w:t>Angiotensin II receptor blockers (ARBs)</w:t>
      </w:r>
    </w:p>
    <w:p w14:paraId="6E267C74" w14:textId="77777777" w:rsidR="009E2B1F" w:rsidRPr="009E2B1F" w:rsidRDefault="009E2B1F" w:rsidP="009E2B1F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00" w:after="100"/>
        <w:rPr>
          <w:rFonts w:ascii="Arial" w:eastAsiaTheme="minorHAnsi" w:hAnsi="Arial" w:cs="Arial"/>
          <w:bCs/>
        </w:rPr>
      </w:pPr>
      <w:r w:rsidRPr="009E2B1F">
        <w:rPr>
          <w:rFonts w:ascii="Arial" w:eastAsiaTheme="minorHAnsi" w:hAnsi="Arial" w:cs="Arial"/>
          <w:bCs/>
        </w:rPr>
        <w:t>HMG-CoA reductase inhibitors (statins)</w:t>
      </w:r>
    </w:p>
    <w:p w14:paraId="558156AA" w14:textId="77777777" w:rsidR="009E2B1F" w:rsidRPr="009E2B1F" w:rsidRDefault="009E2B1F" w:rsidP="009E2B1F">
      <w:pPr>
        <w:widowControl w:val="0"/>
        <w:autoSpaceDE w:val="0"/>
        <w:autoSpaceDN w:val="0"/>
        <w:adjustRightInd w:val="0"/>
        <w:spacing w:before="100" w:after="100"/>
        <w:ind w:left="1440"/>
        <w:rPr>
          <w:rFonts w:ascii="Arial" w:eastAsiaTheme="minorHAnsi" w:hAnsi="Arial" w:cs="Arial"/>
          <w:bCs/>
        </w:rPr>
      </w:pPr>
    </w:p>
    <w:p w14:paraId="5DE6A095" w14:textId="77777777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</w:rPr>
      </w:pPr>
      <w:r w:rsidRPr="009E2B1F">
        <w:rPr>
          <w:rFonts w:ascii="Arial" w:hAnsi="Arial" w:cs="Arial"/>
          <w:bCs/>
        </w:rPr>
        <w:t xml:space="preserve">Long-acting, highly effective contraceptive methods are preferred to avoid unintended pregnancy while on these teratogenic agents. Intrauterine devices (IUD) and implants are preferred long-term with the advantage of not requiring patient intervention.  </w:t>
      </w:r>
    </w:p>
    <w:p w14:paraId="73AB5263" w14:textId="77777777" w:rsidR="009E2B1F" w:rsidRPr="009E2B1F" w:rsidRDefault="009E2B1F" w:rsidP="009E2B1F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14:paraId="0E848D24" w14:textId="77777777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</w:rPr>
      </w:pPr>
      <w:r w:rsidRPr="009E2B1F">
        <w:rPr>
          <w:rFonts w:ascii="Arial" w:hAnsi="Arial" w:cs="Arial"/>
          <w:b/>
          <w:bCs/>
          <w:u w:val="single"/>
        </w:rPr>
        <w:t>TARGET PATIENT POPULATIONS</w:t>
      </w:r>
    </w:p>
    <w:p w14:paraId="0E274438" w14:textId="77777777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</w:rPr>
      </w:pPr>
      <w:r w:rsidRPr="009E2B1F">
        <w:rPr>
          <w:rFonts w:ascii="Arial" w:hAnsi="Arial" w:cs="Arial"/>
        </w:rPr>
        <w:t>Women of child-bearing age taking teratogenic medications post-kidney/pancreas transplant.</w:t>
      </w:r>
    </w:p>
    <w:p w14:paraId="1370DD48" w14:textId="77777777" w:rsidR="009E2B1F" w:rsidRDefault="009E2B1F" w:rsidP="009E2B1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5E4ACC7C" w14:textId="77777777" w:rsidR="009E2B1F" w:rsidRDefault="009E2B1F" w:rsidP="009E2B1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7693AC3A" w14:textId="77777777" w:rsidR="009E2B1F" w:rsidRDefault="009E2B1F" w:rsidP="009E2B1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1A431E97" w14:textId="77777777" w:rsidR="009E2B1F" w:rsidRDefault="009E2B1F" w:rsidP="009E2B1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1BF94187" w14:textId="77777777" w:rsidR="009E2B1F" w:rsidRDefault="009E2B1F" w:rsidP="009E2B1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44539423" w14:textId="77777777" w:rsidR="009E2B1F" w:rsidRDefault="009E2B1F" w:rsidP="009E2B1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5566D01D" w14:textId="77777777" w:rsidR="009E2B1F" w:rsidRDefault="009E2B1F" w:rsidP="009E2B1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644ADAB9" w14:textId="77777777" w:rsidR="009E2B1F" w:rsidRDefault="009E2B1F" w:rsidP="009E2B1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26B5E485" w14:textId="77777777" w:rsidR="009E2B1F" w:rsidRDefault="009E2B1F" w:rsidP="009E2B1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2B0C78B7" w14:textId="77777777" w:rsidR="009E2B1F" w:rsidRDefault="009E2B1F" w:rsidP="009E2B1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187FD961" w14:textId="77777777" w:rsidR="009E2B1F" w:rsidRDefault="009E2B1F" w:rsidP="009E2B1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7BC309FE" w14:textId="77777777" w:rsidR="009E2B1F" w:rsidRPr="009E2B1F" w:rsidRDefault="009E2B1F" w:rsidP="009E2B1F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6BE5CAD3" w14:textId="77777777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  <w:r w:rsidRPr="009E2B1F">
        <w:rPr>
          <w:rFonts w:ascii="Arial" w:hAnsi="Arial" w:cs="Arial"/>
          <w:b/>
          <w:bCs/>
          <w:u w:val="single"/>
        </w:rPr>
        <w:t>CLASSIFICATIONS OF HORMONAL CONTRACEPTIVE METHODS</w:t>
      </w:r>
    </w:p>
    <w:p w14:paraId="69A2FF47" w14:textId="77777777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</w:rPr>
      </w:pPr>
      <w:r w:rsidRPr="009E2B1F">
        <w:rPr>
          <w:rFonts w:ascii="Arial" w:hAnsi="Arial" w:cs="Arial"/>
          <w:bCs/>
        </w:rPr>
        <w:t>1 = No restriction</w:t>
      </w:r>
    </w:p>
    <w:p w14:paraId="2D284619" w14:textId="77777777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</w:rPr>
      </w:pPr>
      <w:r w:rsidRPr="009E2B1F">
        <w:rPr>
          <w:rFonts w:ascii="Arial" w:hAnsi="Arial" w:cs="Arial"/>
          <w:bCs/>
        </w:rPr>
        <w:t>2 = Advantages outweigh theoretical risks</w:t>
      </w:r>
    </w:p>
    <w:p w14:paraId="7D15F7DB" w14:textId="77777777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</w:rPr>
      </w:pPr>
      <w:r w:rsidRPr="009E2B1F">
        <w:rPr>
          <w:rFonts w:ascii="Arial" w:hAnsi="Arial" w:cs="Arial"/>
          <w:bCs/>
        </w:rPr>
        <w:t>3 = Theoretical risks outweigh advantages</w:t>
      </w:r>
    </w:p>
    <w:p w14:paraId="4ED29766" w14:textId="77777777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</w:rPr>
      </w:pPr>
      <w:r w:rsidRPr="009E2B1F">
        <w:rPr>
          <w:rFonts w:ascii="Arial" w:hAnsi="Arial" w:cs="Arial"/>
          <w:bCs/>
        </w:rPr>
        <w:t>4 = Unacceptable risk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890"/>
        <w:gridCol w:w="1528"/>
        <w:gridCol w:w="1619"/>
        <w:gridCol w:w="1619"/>
        <w:gridCol w:w="1619"/>
      </w:tblGrid>
      <w:tr w:rsidR="009E2B1F" w:rsidRPr="009E2B1F" w14:paraId="5D2D968A" w14:textId="77777777" w:rsidTr="00723633">
        <w:tc>
          <w:tcPr>
            <w:tcW w:w="2515" w:type="dxa"/>
          </w:tcPr>
          <w:p w14:paraId="0007143A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90" w:type="dxa"/>
          </w:tcPr>
          <w:p w14:paraId="2A9FA553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IUD</w:t>
            </w:r>
          </w:p>
        </w:tc>
        <w:tc>
          <w:tcPr>
            <w:tcW w:w="1528" w:type="dxa"/>
          </w:tcPr>
          <w:p w14:paraId="49963A18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Implants</w:t>
            </w:r>
          </w:p>
        </w:tc>
        <w:tc>
          <w:tcPr>
            <w:tcW w:w="1619" w:type="dxa"/>
          </w:tcPr>
          <w:p w14:paraId="233F8323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DMPA</w:t>
            </w:r>
          </w:p>
        </w:tc>
        <w:tc>
          <w:tcPr>
            <w:tcW w:w="1619" w:type="dxa"/>
          </w:tcPr>
          <w:p w14:paraId="56969614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POP</w:t>
            </w:r>
          </w:p>
        </w:tc>
        <w:tc>
          <w:tcPr>
            <w:tcW w:w="1619" w:type="dxa"/>
          </w:tcPr>
          <w:p w14:paraId="6A08583A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CHC</w:t>
            </w:r>
          </w:p>
        </w:tc>
      </w:tr>
      <w:tr w:rsidR="009E2B1F" w:rsidRPr="009E2B1F" w14:paraId="1732DFFE" w14:textId="77777777" w:rsidTr="00723633">
        <w:tc>
          <w:tcPr>
            <w:tcW w:w="2515" w:type="dxa"/>
          </w:tcPr>
          <w:p w14:paraId="38F5146F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Uncomplicated Patients</w:t>
            </w:r>
          </w:p>
        </w:tc>
        <w:tc>
          <w:tcPr>
            <w:tcW w:w="1890" w:type="dxa"/>
          </w:tcPr>
          <w:p w14:paraId="2D1DBA2C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Initiation – 3</w:t>
            </w:r>
          </w:p>
          <w:p w14:paraId="687BE746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Continuation – 2</w:t>
            </w:r>
          </w:p>
        </w:tc>
        <w:tc>
          <w:tcPr>
            <w:tcW w:w="1528" w:type="dxa"/>
          </w:tcPr>
          <w:p w14:paraId="74645898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19" w:type="dxa"/>
          </w:tcPr>
          <w:p w14:paraId="48A7BC33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19" w:type="dxa"/>
          </w:tcPr>
          <w:p w14:paraId="65EBC977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19" w:type="dxa"/>
          </w:tcPr>
          <w:p w14:paraId="219CCB60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2</w:t>
            </w:r>
          </w:p>
        </w:tc>
      </w:tr>
      <w:tr w:rsidR="009E2B1F" w:rsidRPr="009E2B1F" w14:paraId="7ED85950" w14:textId="77777777" w:rsidTr="00723633">
        <w:tc>
          <w:tcPr>
            <w:tcW w:w="2515" w:type="dxa"/>
          </w:tcPr>
          <w:p w14:paraId="15C7DD01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 xml:space="preserve">Complicated Patients </w:t>
            </w:r>
            <w:r w:rsidRPr="009E2B1F">
              <w:rPr>
                <w:rFonts w:ascii="Arial" w:hAnsi="Arial" w:cs="Arial"/>
                <w:bCs/>
              </w:rPr>
              <w:t>(graft failure, rejection)</w:t>
            </w:r>
          </w:p>
        </w:tc>
        <w:tc>
          <w:tcPr>
            <w:tcW w:w="1890" w:type="dxa"/>
          </w:tcPr>
          <w:p w14:paraId="2F763F03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Initiation – 2</w:t>
            </w:r>
          </w:p>
          <w:p w14:paraId="665C3326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Continuation – 2</w:t>
            </w:r>
          </w:p>
        </w:tc>
        <w:tc>
          <w:tcPr>
            <w:tcW w:w="1528" w:type="dxa"/>
          </w:tcPr>
          <w:p w14:paraId="7A232992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19" w:type="dxa"/>
          </w:tcPr>
          <w:p w14:paraId="31FEAE0A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19" w:type="dxa"/>
          </w:tcPr>
          <w:p w14:paraId="126793F8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619" w:type="dxa"/>
          </w:tcPr>
          <w:p w14:paraId="2AA45EDF" w14:textId="77777777" w:rsidR="009E2B1F" w:rsidRPr="009E2B1F" w:rsidRDefault="009E2B1F" w:rsidP="009E2B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4</w:t>
            </w:r>
          </w:p>
        </w:tc>
      </w:tr>
    </w:tbl>
    <w:p w14:paraId="4CE75D21" w14:textId="7245F5E4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</w:rPr>
      </w:pPr>
      <w:r w:rsidRPr="009E2B1F">
        <w:rPr>
          <w:rFonts w:ascii="Arial" w:hAnsi="Arial" w:cs="Arial"/>
          <w:bCs/>
        </w:rPr>
        <w:t>IUD = intrauterine device; DMPA = depot medroxyprogesterone acetate; POP = progestin-only pill; C</w:t>
      </w:r>
      <w:r>
        <w:rPr>
          <w:rFonts w:ascii="Arial" w:hAnsi="Arial" w:cs="Arial"/>
          <w:bCs/>
        </w:rPr>
        <w:t>H</w:t>
      </w:r>
      <w:r w:rsidRPr="009E2B1F">
        <w:rPr>
          <w:rFonts w:ascii="Arial" w:hAnsi="Arial" w:cs="Arial"/>
          <w:bCs/>
        </w:rPr>
        <w:t>C = combined hormonal contraceptive</w:t>
      </w:r>
    </w:p>
    <w:p w14:paraId="62EC999F" w14:textId="77777777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</w:p>
    <w:p w14:paraId="29CE526A" w14:textId="77777777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  <w:r w:rsidRPr="009E2B1F">
        <w:rPr>
          <w:rFonts w:ascii="Arial" w:hAnsi="Arial" w:cs="Arial"/>
          <w:b/>
          <w:bCs/>
          <w:u w:val="single"/>
        </w:rPr>
        <w:t>COAGULATION CONSIDERATIONS</w:t>
      </w:r>
    </w:p>
    <w:p w14:paraId="6B3C6454" w14:textId="77777777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</w:rPr>
      </w:pPr>
      <w:r w:rsidRPr="009E2B1F">
        <w:rPr>
          <w:rFonts w:ascii="Arial" w:hAnsi="Arial" w:cs="Arial"/>
          <w:bCs/>
        </w:rPr>
        <w:t xml:space="preserve">Estrogen containing contraceptives decrease coagulation inhibition by increasing plasma fibrinogen and the activity of coagulation factors. Combined hormonal contraceptives (CHCs) should be held at time of transplant and consider resuming 3 months post-operatively for kidney/transplant recipients. For recipients, consider consulting your gynecology provider for initiation of contraception. </w:t>
      </w:r>
    </w:p>
    <w:p w14:paraId="06E1D0B9" w14:textId="77777777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  <w:bCs/>
        </w:rPr>
      </w:pPr>
    </w:p>
    <w:p w14:paraId="2010F365" w14:textId="77777777" w:rsidR="009E2B1F" w:rsidRPr="009E2B1F" w:rsidRDefault="009E2B1F" w:rsidP="009E2B1F">
      <w:pPr>
        <w:autoSpaceDE w:val="0"/>
        <w:autoSpaceDN w:val="0"/>
        <w:adjustRightInd w:val="0"/>
        <w:spacing w:before="100" w:after="100"/>
        <w:rPr>
          <w:rFonts w:ascii="Arial" w:hAnsi="Arial" w:cs="Arial"/>
          <w:b/>
          <w:bCs/>
          <w:u w:val="single"/>
        </w:rPr>
      </w:pPr>
      <w:r w:rsidRPr="009E2B1F">
        <w:rPr>
          <w:rFonts w:ascii="Arial" w:hAnsi="Arial" w:cs="Arial"/>
          <w:b/>
          <w:bCs/>
          <w:u w:val="single"/>
        </w:rPr>
        <w:t>MYCOPHENOLATE – ACCEPTABLE CONTRACEPTIVE METHODS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3508"/>
        <w:gridCol w:w="900"/>
        <w:gridCol w:w="3685"/>
      </w:tblGrid>
      <w:tr w:rsidR="009E2B1F" w:rsidRPr="009E2B1F" w14:paraId="37A7D22F" w14:textId="77777777" w:rsidTr="00723633">
        <w:tc>
          <w:tcPr>
            <w:tcW w:w="2697" w:type="dxa"/>
          </w:tcPr>
          <w:p w14:paraId="45562748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Option 1</w:t>
            </w:r>
          </w:p>
          <w:p w14:paraId="152DDAD6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Methods to Use Alone</w:t>
            </w:r>
          </w:p>
        </w:tc>
        <w:tc>
          <w:tcPr>
            <w:tcW w:w="8093" w:type="dxa"/>
            <w:gridSpan w:val="3"/>
          </w:tcPr>
          <w:p w14:paraId="1B3109E1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-Intrauterine devices (IUDs)</w:t>
            </w:r>
          </w:p>
          <w:p w14:paraId="4354B0D0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-Tubal sterilization</w:t>
            </w:r>
          </w:p>
          <w:p w14:paraId="230FFE9F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-Patient’s partner had a vasectomy</w:t>
            </w:r>
          </w:p>
        </w:tc>
      </w:tr>
      <w:tr w:rsidR="009E2B1F" w:rsidRPr="009E2B1F" w14:paraId="697F45C3" w14:textId="77777777" w:rsidTr="00723633">
        <w:tc>
          <w:tcPr>
            <w:tcW w:w="2697" w:type="dxa"/>
          </w:tcPr>
          <w:p w14:paraId="3C37264C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Option 2</w:t>
            </w:r>
          </w:p>
          <w:p w14:paraId="2AC5078E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Choose one hormonal method AND one barrier method</w:t>
            </w:r>
          </w:p>
        </w:tc>
        <w:tc>
          <w:tcPr>
            <w:tcW w:w="3508" w:type="dxa"/>
          </w:tcPr>
          <w:p w14:paraId="63BF932C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 xml:space="preserve">Hormone Methods </w:t>
            </w:r>
            <w:r w:rsidRPr="009E2B1F">
              <w:rPr>
                <w:rFonts w:ascii="Arial" w:hAnsi="Arial" w:cs="Arial"/>
                <w:bCs/>
              </w:rPr>
              <w:t>(choose one)</w:t>
            </w:r>
          </w:p>
          <w:p w14:paraId="477DEEDA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541024D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-Estrogen and Progesterone</w:t>
            </w:r>
          </w:p>
          <w:p w14:paraId="6A022D65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 xml:space="preserve">   -Oral contraceptive pill</w:t>
            </w:r>
          </w:p>
          <w:p w14:paraId="70946B55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 xml:space="preserve">   -Transdermal patch</w:t>
            </w:r>
          </w:p>
          <w:p w14:paraId="08E68E73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 xml:space="preserve">   -Vaginal ring</w:t>
            </w:r>
          </w:p>
          <w:p w14:paraId="0FF37AEB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-Progesterone-only</w:t>
            </w:r>
          </w:p>
          <w:p w14:paraId="0ABF3223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 xml:space="preserve">   -Injection</w:t>
            </w:r>
          </w:p>
          <w:p w14:paraId="63F314FF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 xml:space="preserve">   -Implant</w:t>
            </w:r>
          </w:p>
        </w:tc>
        <w:tc>
          <w:tcPr>
            <w:tcW w:w="900" w:type="dxa"/>
          </w:tcPr>
          <w:p w14:paraId="7F7961E2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AND</w:t>
            </w:r>
          </w:p>
        </w:tc>
        <w:tc>
          <w:tcPr>
            <w:tcW w:w="3685" w:type="dxa"/>
          </w:tcPr>
          <w:p w14:paraId="6EAD26D7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 xml:space="preserve">Barrier Methods </w:t>
            </w:r>
            <w:r w:rsidRPr="009E2B1F">
              <w:rPr>
                <w:rFonts w:ascii="Arial" w:hAnsi="Arial" w:cs="Arial"/>
                <w:bCs/>
              </w:rPr>
              <w:t>(choose one)</w:t>
            </w:r>
          </w:p>
          <w:p w14:paraId="03B7FD2C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44782639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-Diaphragm with spermicide</w:t>
            </w:r>
          </w:p>
          <w:p w14:paraId="505F3D1C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-Cervical cap with spermicide</w:t>
            </w:r>
          </w:p>
          <w:p w14:paraId="70B8444B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-Contraceptive sponge</w:t>
            </w:r>
          </w:p>
          <w:p w14:paraId="6820EB61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-Male condom</w:t>
            </w:r>
          </w:p>
          <w:p w14:paraId="51F2C513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-Female condom</w:t>
            </w:r>
          </w:p>
        </w:tc>
      </w:tr>
      <w:tr w:rsidR="009E2B1F" w:rsidRPr="009E2B1F" w14:paraId="77BF4ED8" w14:textId="77777777" w:rsidTr="00723633">
        <w:tc>
          <w:tcPr>
            <w:tcW w:w="2697" w:type="dxa"/>
          </w:tcPr>
          <w:p w14:paraId="52A43E34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Option 3</w:t>
            </w:r>
          </w:p>
          <w:p w14:paraId="01F32E1B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Choose one barrier method from each column</w:t>
            </w:r>
          </w:p>
        </w:tc>
        <w:tc>
          <w:tcPr>
            <w:tcW w:w="3508" w:type="dxa"/>
          </w:tcPr>
          <w:p w14:paraId="693C73C9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 xml:space="preserve">Barrier Methods </w:t>
            </w:r>
            <w:r w:rsidRPr="009E2B1F">
              <w:rPr>
                <w:rFonts w:ascii="Arial" w:hAnsi="Arial" w:cs="Arial"/>
                <w:bCs/>
              </w:rPr>
              <w:t>(choose one)</w:t>
            </w:r>
          </w:p>
          <w:p w14:paraId="4F32C5C8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69DA5961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-Diaphragm with spermicide</w:t>
            </w:r>
          </w:p>
          <w:p w14:paraId="78A3C244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-Cervical cap with spermicide</w:t>
            </w:r>
          </w:p>
          <w:p w14:paraId="3D60975A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-Contraceptive sponge</w:t>
            </w:r>
          </w:p>
        </w:tc>
        <w:tc>
          <w:tcPr>
            <w:tcW w:w="900" w:type="dxa"/>
          </w:tcPr>
          <w:p w14:paraId="3D9B19DC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>AND</w:t>
            </w:r>
          </w:p>
        </w:tc>
        <w:tc>
          <w:tcPr>
            <w:tcW w:w="3685" w:type="dxa"/>
          </w:tcPr>
          <w:p w14:paraId="023BCF50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/>
                <w:bCs/>
              </w:rPr>
              <w:t xml:space="preserve">Barrier Methods </w:t>
            </w:r>
            <w:r w:rsidRPr="009E2B1F">
              <w:rPr>
                <w:rFonts w:ascii="Arial" w:hAnsi="Arial" w:cs="Arial"/>
                <w:bCs/>
              </w:rPr>
              <w:t>(choose one)</w:t>
            </w:r>
          </w:p>
          <w:p w14:paraId="4B8CE0FE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14:paraId="76A03B33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-Male condom</w:t>
            </w:r>
          </w:p>
          <w:p w14:paraId="7C0C1CF1" w14:textId="77777777" w:rsidR="009E2B1F" w:rsidRPr="009E2B1F" w:rsidRDefault="009E2B1F" w:rsidP="009E2B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9E2B1F">
              <w:rPr>
                <w:rFonts w:ascii="Arial" w:hAnsi="Arial" w:cs="Arial"/>
                <w:bCs/>
              </w:rPr>
              <w:t>-Female condom</w:t>
            </w:r>
          </w:p>
        </w:tc>
      </w:tr>
    </w:tbl>
    <w:p w14:paraId="1DFBA28E" w14:textId="77777777" w:rsidR="00C05CA7" w:rsidRPr="009E2B1F" w:rsidRDefault="00C05CA7" w:rsidP="00D82ADA">
      <w:pPr>
        <w:rPr>
          <w:rFonts w:ascii="Arial" w:hAnsi="Arial" w:cs="Arial"/>
        </w:rPr>
      </w:pPr>
    </w:p>
    <w:p w14:paraId="0754591E" w14:textId="77777777" w:rsidR="009006C3" w:rsidRDefault="009006C3" w:rsidP="00F42056">
      <w:pPr>
        <w:ind w:left="720" w:hanging="720"/>
        <w:rPr>
          <w:rFonts w:ascii="Arial" w:hAnsi="Arial" w:cs="Arial"/>
        </w:rPr>
      </w:pPr>
    </w:p>
    <w:p w14:paraId="132C8ABB" w14:textId="00F7272A" w:rsidR="00D31825" w:rsidRPr="009E2B1F" w:rsidRDefault="0018574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 xml:space="preserve">RELATED </w:t>
      </w:r>
      <w:r w:rsidR="001F3959">
        <w:rPr>
          <w:rFonts w:ascii="Arial" w:hAnsi="Arial" w:cs="Arial"/>
          <w:b/>
          <w:u w:val="single"/>
        </w:rPr>
        <w:t>POLICIES / PROCEDURE</w:t>
      </w:r>
      <w:r w:rsidR="00C05CA7">
        <w:rPr>
          <w:rFonts w:ascii="Arial" w:hAnsi="Arial" w:cs="Arial"/>
          <w:b/>
          <w:u w:val="single"/>
        </w:rPr>
        <w:t>S:</w:t>
      </w:r>
      <w:r w:rsidR="009E2B1F">
        <w:rPr>
          <w:rFonts w:ascii="Arial" w:hAnsi="Arial" w:cs="Arial"/>
        </w:rPr>
        <w:t xml:space="preserve"> N/A</w:t>
      </w:r>
    </w:p>
    <w:p w14:paraId="4A160FAC" w14:textId="77777777" w:rsidR="00E738BE" w:rsidRDefault="00E738BE" w:rsidP="006F1E72">
      <w:pPr>
        <w:pStyle w:val="ListParagraph"/>
        <w:ind w:left="0"/>
        <w:rPr>
          <w:rFonts w:ascii="Arial" w:hAnsi="Arial" w:cs="Arial"/>
        </w:rPr>
      </w:pPr>
    </w:p>
    <w:p w14:paraId="0A4B29F7" w14:textId="77777777" w:rsidR="006F1E72" w:rsidRPr="00480796" w:rsidRDefault="006F1E72" w:rsidP="006F1E72">
      <w:pPr>
        <w:pStyle w:val="ListParagraph"/>
        <w:ind w:left="0"/>
        <w:rPr>
          <w:rFonts w:ascii="Arial" w:hAnsi="Arial" w:cs="Arial"/>
        </w:rPr>
      </w:pPr>
    </w:p>
    <w:p w14:paraId="5A43D9AD" w14:textId="24A62923" w:rsidR="00D82ADA" w:rsidRPr="0019168D" w:rsidRDefault="00D82ADA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DEFINITIONS</w:t>
      </w:r>
      <w:r w:rsidR="0019168D">
        <w:rPr>
          <w:rFonts w:ascii="Arial" w:hAnsi="Arial" w:cs="Arial"/>
          <w:b/>
          <w:u w:val="single"/>
        </w:rPr>
        <w:t>:</w:t>
      </w:r>
      <w:r w:rsidR="00A973EE" w:rsidRPr="00A96893">
        <w:rPr>
          <w:rFonts w:ascii="Arial" w:hAnsi="Arial" w:cs="Arial"/>
        </w:rPr>
        <w:t xml:space="preserve"> </w:t>
      </w:r>
      <w:r w:rsidR="009E2B1F">
        <w:rPr>
          <w:rFonts w:ascii="Arial" w:hAnsi="Arial" w:cs="Arial"/>
        </w:rPr>
        <w:t>N/A</w:t>
      </w:r>
    </w:p>
    <w:p w14:paraId="04D0578C" w14:textId="77777777" w:rsidR="00F42056" w:rsidRDefault="00F42056" w:rsidP="00D82ADA">
      <w:pPr>
        <w:rPr>
          <w:rFonts w:ascii="Arial" w:hAnsi="Arial" w:cs="Arial"/>
        </w:rPr>
      </w:pPr>
    </w:p>
    <w:p w14:paraId="49807A6C" w14:textId="77777777" w:rsidR="006F1E72" w:rsidRPr="00120DE3" w:rsidRDefault="006F1E72" w:rsidP="00D82ADA">
      <w:pPr>
        <w:rPr>
          <w:rFonts w:ascii="Arial" w:hAnsi="Arial" w:cs="Arial"/>
        </w:rPr>
      </w:pPr>
    </w:p>
    <w:p w14:paraId="47BB4178" w14:textId="77777777" w:rsidR="00A973EE" w:rsidRPr="0019168D" w:rsidRDefault="00A973EE" w:rsidP="00D82ADA">
      <w:pPr>
        <w:rPr>
          <w:rFonts w:ascii="Arial" w:hAnsi="Arial" w:cs="Arial"/>
        </w:rPr>
      </w:pPr>
      <w:r w:rsidRPr="0019168D">
        <w:rPr>
          <w:rFonts w:ascii="Arial" w:hAnsi="Arial" w:cs="Arial"/>
          <w:b/>
          <w:u w:val="single"/>
        </w:rPr>
        <w:t>REFERENCES AND SOURCES OF EVIDENCE</w:t>
      </w:r>
      <w:r w:rsidR="0019168D" w:rsidRPr="0019168D">
        <w:rPr>
          <w:rFonts w:ascii="Arial" w:hAnsi="Arial" w:cs="Arial"/>
          <w:b/>
          <w:u w:val="single"/>
        </w:rPr>
        <w:t>:</w:t>
      </w:r>
    </w:p>
    <w:p w14:paraId="431A254A" w14:textId="77777777" w:rsidR="009E2B1F" w:rsidRPr="009E2B1F" w:rsidRDefault="009E2B1F" w:rsidP="009E2B1F">
      <w:pPr>
        <w:rPr>
          <w:rFonts w:ascii="Arial" w:hAnsi="Arial" w:cs="Arial"/>
        </w:rPr>
      </w:pPr>
      <w:r w:rsidRPr="009E2B1F">
        <w:rPr>
          <w:rFonts w:ascii="Arial" w:hAnsi="Arial" w:cs="Arial"/>
        </w:rPr>
        <w:t xml:space="preserve">Bonnar J. Coagulation effects of oral contraception. Am J </w:t>
      </w:r>
      <w:proofErr w:type="spellStart"/>
      <w:r w:rsidRPr="009E2B1F">
        <w:rPr>
          <w:rFonts w:ascii="Arial" w:hAnsi="Arial" w:cs="Arial"/>
        </w:rPr>
        <w:t>Obstet</w:t>
      </w:r>
      <w:proofErr w:type="spellEnd"/>
      <w:r w:rsidRPr="009E2B1F">
        <w:rPr>
          <w:rFonts w:ascii="Arial" w:hAnsi="Arial" w:cs="Arial"/>
        </w:rPr>
        <w:t xml:space="preserve"> Gynecol. 1987; 157:1042-8.\</w:t>
      </w:r>
    </w:p>
    <w:p w14:paraId="5D15646B" w14:textId="77777777" w:rsidR="009E2B1F" w:rsidRPr="009E2B1F" w:rsidRDefault="009E2B1F" w:rsidP="009E2B1F">
      <w:pPr>
        <w:rPr>
          <w:rFonts w:ascii="Arial" w:hAnsi="Arial" w:cs="Arial"/>
        </w:rPr>
      </w:pPr>
    </w:p>
    <w:p w14:paraId="18BA433A" w14:textId="77777777" w:rsidR="009E2B1F" w:rsidRPr="009E2B1F" w:rsidRDefault="009E2B1F" w:rsidP="009E2B1F">
      <w:pPr>
        <w:rPr>
          <w:rFonts w:ascii="Arial" w:hAnsi="Arial" w:cs="Arial"/>
        </w:rPr>
      </w:pPr>
      <w:r w:rsidRPr="009E2B1F">
        <w:rPr>
          <w:rFonts w:ascii="Arial" w:hAnsi="Arial" w:cs="Arial"/>
        </w:rPr>
        <w:t>Gomez-Lobo V. Optimal contraception for the female transplant recipient. AST. 2011.</w:t>
      </w:r>
    </w:p>
    <w:p w14:paraId="3CB1C031" w14:textId="77777777" w:rsidR="009E2B1F" w:rsidRPr="009E2B1F" w:rsidRDefault="009E2B1F" w:rsidP="009E2B1F">
      <w:pPr>
        <w:rPr>
          <w:rFonts w:ascii="Arial" w:hAnsi="Arial" w:cs="Arial"/>
        </w:rPr>
      </w:pPr>
    </w:p>
    <w:p w14:paraId="0A26F384" w14:textId="77777777" w:rsidR="009E2B1F" w:rsidRPr="009E2B1F" w:rsidRDefault="009E2B1F" w:rsidP="009E2B1F">
      <w:pPr>
        <w:rPr>
          <w:rFonts w:ascii="Arial" w:hAnsi="Arial" w:cs="Arial"/>
        </w:rPr>
      </w:pPr>
      <w:r w:rsidRPr="009E2B1F">
        <w:rPr>
          <w:rFonts w:ascii="Arial" w:hAnsi="Arial" w:cs="Arial"/>
        </w:rPr>
        <w:t>U.S. Medical Eligibility Criteria for Contraceptive Use. 2016; 65:3.</w:t>
      </w:r>
    </w:p>
    <w:p w14:paraId="1358CF05" w14:textId="77777777" w:rsidR="009E2B1F" w:rsidRPr="009E2B1F" w:rsidRDefault="009E2B1F" w:rsidP="009E2B1F">
      <w:pPr>
        <w:rPr>
          <w:rFonts w:ascii="Arial" w:hAnsi="Arial" w:cs="Arial"/>
        </w:rPr>
      </w:pPr>
    </w:p>
    <w:p w14:paraId="510AB1E8" w14:textId="77777777" w:rsidR="009E2B1F" w:rsidRPr="009E2B1F" w:rsidRDefault="009E2B1F" w:rsidP="009E2B1F">
      <w:pPr>
        <w:rPr>
          <w:rFonts w:ascii="Arial" w:hAnsi="Arial" w:cs="Arial"/>
        </w:rPr>
      </w:pPr>
      <w:r w:rsidRPr="009E2B1F">
        <w:rPr>
          <w:rFonts w:ascii="Arial" w:hAnsi="Arial" w:cs="Arial"/>
        </w:rPr>
        <w:t xml:space="preserve">Mycophenolate-related risk of miscarriage and birth defects. 2020. Mycophenolaterems.com. </w:t>
      </w:r>
    </w:p>
    <w:p w14:paraId="7D24A5C3" w14:textId="77777777" w:rsidR="00757FDD" w:rsidRDefault="00757FDD" w:rsidP="00D82ADA">
      <w:pPr>
        <w:rPr>
          <w:rFonts w:ascii="Arial" w:hAnsi="Arial" w:cs="Arial"/>
        </w:rPr>
      </w:pPr>
    </w:p>
    <w:p w14:paraId="60E569C2" w14:textId="77777777" w:rsidR="006F1E72" w:rsidRDefault="006F1E72" w:rsidP="00D82ADA">
      <w:pPr>
        <w:rPr>
          <w:rFonts w:ascii="Arial" w:hAnsi="Arial" w:cs="Arial"/>
        </w:rPr>
      </w:pPr>
    </w:p>
    <w:p w14:paraId="4C1C9072" w14:textId="39BFFE71" w:rsidR="00A973EE" w:rsidRPr="009E2B1F" w:rsidRDefault="005E39CF" w:rsidP="00D82ADA">
      <w:pPr>
        <w:rPr>
          <w:rFonts w:ascii="Arial" w:hAnsi="Arial" w:cs="Arial"/>
        </w:rPr>
      </w:pPr>
      <w:r w:rsidRPr="005E39CF">
        <w:rPr>
          <w:rFonts w:ascii="Arial" w:hAnsi="Arial" w:cs="Arial"/>
          <w:b/>
          <w:u w:val="single"/>
        </w:rPr>
        <w:t>KEY WORDS:</w:t>
      </w:r>
      <w:r w:rsidR="009E2B1F">
        <w:rPr>
          <w:rFonts w:ascii="Arial" w:hAnsi="Arial" w:cs="Arial"/>
        </w:rPr>
        <w:t xml:space="preserve"> Kidney transplant, contraception</w:t>
      </w:r>
    </w:p>
    <w:p w14:paraId="5C17203A" w14:textId="77777777" w:rsidR="006F1E72" w:rsidRDefault="006F1E72" w:rsidP="00D82ADA">
      <w:pPr>
        <w:rPr>
          <w:rFonts w:ascii="Arial" w:hAnsi="Arial" w:cs="Arial"/>
          <w:b/>
          <w:u w:val="single"/>
        </w:rPr>
      </w:pPr>
    </w:p>
    <w:sectPr w:rsidR="006F1E72" w:rsidSect="00D82AD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76F03" w14:textId="77777777" w:rsidR="00480796" w:rsidRDefault="00480796" w:rsidP="00401E3E">
      <w:r>
        <w:separator/>
      </w:r>
    </w:p>
  </w:endnote>
  <w:endnote w:type="continuationSeparator" w:id="0">
    <w:p w14:paraId="5117EA2E" w14:textId="77777777" w:rsidR="00480796" w:rsidRDefault="00480796" w:rsidP="0040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TPRZ J+ Times New Roman,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E151A" w14:textId="77777777" w:rsidR="00633FB9" w:rsidRDefault="00633FB9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</w:p>
  <w:p w14:paraId="70B59F82" w14:textId="5B30E127" w:rsidR="00480796" w:rsidRPr="00246CC9" w:rsidRDefault="009E2B1F" w:rsidP="00120DE3">
    <w:pPr>
      <w:pStyle w:val="Footer"/>
      <w:tabs>
        <w:tab w:val="clear" w:pos="4680"/>
        <w:tab w:val="clear" w:pos="9360"/>
        <w:tab w:val="right" w:pos="10368"/>
      </w:tabs>
      <w:rPr>
        <w:rFonts w:ascii="Arial" w:hAnsi="Arial" w:cs="Arial"/>
        <w:sz w:val="16"/>
        <w:szCs w:val="16"/>
      </w:rPr>
    </w:pPr>
    <w:r w:rsidRPr="009E2B1F">
      <w:rPr>
        <w:rFonts w:ascii="Arial" w:hAnsi="Arial" w:cs="Arial"/>
        <w:sz w:val="16"/>
        <w:szCs w:val="16"/>
      </w:rPr>
      <w:t>Kidney and Pancreas Post-transplant: Contraception</w:t>
    </w:r>
    <w:r w:rsidR="00480796" w:rsidRPr="00246CC9">
      <w:rPr>
        <w:rFonts w:ascii="Arial" w:hAnsi="Arial" w:cs="Arial"/>
        <w:sz w:val="16"/>
        <w:szCs w:val="16"/>
      </w:rPr>
      <w:tab/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PAGE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1</w:t>
    </w:r>
    <w:r w:rsidR="00480796" w:rsidRPr="00246CC9">
      <w:rPr>
        <w:rFonts w:ascii="Arial" w:hAnsi="Arial" w:cs="Arial"/>
        <w:sz w:val="16"/>
      </w:rPr>
      <w:fldChar w:fldCharType="end"/>
    </w:r>
    <w:r w:rsidR="00480796" w:rsidRPr="00246CC9">
      <w:rPr>
        <w:rFonts w:ascii="Arial" w:hAnsi="Arial" w:cs="Arial"/>
        <w:sz w:val="16"/>
      </w:rPr>
      <w:t xml:space="preserve"> of </w:t>
    </w:r>
    <w:r w:rsidR="00480796" w:rsidRPr="00246CC9">
      <w:rPr>
        <w:rFonts w:ascii="Arial" w:hAnsi="Arial" w:cs="Arial"/>
        <w:sz w:val="16"/>
      </w:rPr>
      <w:fldChar w:fldCharType="begin"/>
    </w:r>
    <w:r w:rsidR="00480796" w:rsidRPr="00246CC9">
      <w:rPr>
        <w:rFonts w:ascii="Arial" w:hAnsi="Arial" w:cs="Arial"/>
        <w:sz w:val="16"/>
      </w:rPr>
      <w:instrText xml:space="preserve"> NUMPAGES  \* MERGEFORMAT </w:instrText>
    </w:r>
    <w:r w:rsidR="00480796" w:rsidRPr="00246CC9">
      <w:rPr>
        <w:rFonts w:ascii="Arial" w:hAnsi="Arial" w:cs="Arial"/>
        <w:sz w:val="16"/>
      </w:rPr>
      <w:fldChar w:fldCharType="separate"/>
    </w:r>
    <w:r>
      <w:rPr>
        <w:rFonts w:ascii="Arial" w:hAnsi="Arial" w:cs="Arial"/>
        <w:noProof/>
        <w:sz w:val="16"/>
      </w:rPr>
      <w:t>3</w:t>
    </w:r>
    <w:r w:rsidR="00480796" w:rsidRPr="00246CC9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EB850F" w14:textId="77777777" w:rsidR="00480796" w:rsidRDefault="00480796" w:rsidP="00401E3E">
      <w:r>
        <w:separator/>
      </w:r>
    </w:p>
  </w:footnote>
  <w:footnote w:type="continuationSeparator" w:id="0">
    <w:p w14:paraId="31F3FDC3" w14:textId="77777777" w:rsidR="00480796" w:rsidRDefault="00480796" w:rsidP="0040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90C19" w14:textId="42BA9A12" w:rsidR="00480796" w:rsidRPr="00120DE3" w:rsidRDefault="00480796" w:rsidP="00120DE3">
    <w:pPr>
      <w:rPr>
        <w:rFonts w:ascii="Arial" w:hAnsi="Arial" w:cs="Arial"/>
      </w:rPr>
    </w:pPr>
    <w:r w:rsidRPr="00120DE3">
      <w:rPr>
        <w:noProof/>
      </w:rPr>
      <w:drawing>
        <wp:inline distT="0" distB="0" distL="0" distR="0" wp14:anchorId="33490B4F" wp14:editId="1443A8B9">
          <wp:extent cx="1286540" cy="44614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756" cy="4569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501EBC7" w14:textId="77777777" w:rsidR="00480796" w:rsidRPr="00120DE3" w:rsidRDefault="00480796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4C02"/>
    <w:multiLevelType w:val="hybridMultilevel"/>
    <w:tmpl w:val="FC58644A"/>
    <w:lvl w:ilvl="0" w:tplc="5A222BA6">
      <w:start w:val="2"/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41D93"/>
    <w:multiLevelType w:val="hybridMultilevel"/>
    <w:tmpl w:val="1F902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14115"/>
    <w:multiLevelType w:val="hybridMultilevel"/>
    <w:tmpl w:val="0EE4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267E4"/>
    <w:multiLevelType w:val="hybridMultilevel"/>
    <w:tmpl w:val="BC28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20CED"/>
    <w:multiLevelType w:val="hybridMultilevel"/>
    <w:tmpl w:val="03A881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B6C9F"/>
    <w:multiLevelType w:val="hybridMultilevel"/>
    <w:tmpl w:val="64C2F182"/>
    <w:lvl w:ilvl="0" w:tplc="811439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C4A0A"/>
    <w:multiLevelType w:val="hybridMultilevel"/>
    <w:tmpl w:val="53160878"/>
    <w:lvl w:ilvl="0" w:tplc="C4E8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951EA6"/>
    <w:multiLevelType w:val="hybridMultilevel"/>
    <w:tmpl w:val="9108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45343"/>
    <w:multiLevelType w:val="hybridMultilevel"/>
    <w:tmpl w:val="93D27CEE"/>
    <w:lvl w:ilvl="0" w:tplc="8C807D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E79C5"/>
    <w:multiLevelType w:val="hybridMultilevel"/>
    <w:tmpl w:val="A7EED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5671F"/>
    <w:multiLevelType w:val="hybridMultilevel"/>
    <w:tmpl w:val="3856B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E3764"/>
    <w:multiLevelType w:val="hybridMultilevel"/>
    <w:tmpl w:val="C4D24B92"/>
    <w:lvl w:ilvl="0" w:tplc="C2164E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41CFC"/>
    <w:multiLevelType w:val="hybridMultilevel"/>
    <w:tmpl w:val="27506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E0DB4"/>
    <w:multiLevelType w:val="hybridMultilevel"/>
    <w:tmpl w:val="101A0D16"/>
    <w:lvl w:ilvl="0" w:tplc="2FF06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433CF"/>
    <w:multiLevelType w:val="hybridMultilevel"/>
    <w:tmpl w:val="84D4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1"/>
  </w:num>
  <w:num w:numId="5">
    <w:abstractNumId w:val="14"/>
  </w:num>
  <w:num w:numId="6">
    <w:abstractNumId w:val="3"/>
  </w:num>
  <w:num w:numId="7">
    <w:abstractNumId w:val="7"/>
  </w:num>
  <w:num w:numId="8">
    <w:abstractNumId w:val="10"/>
  </w:num>
  <w:num w:numId="9">
    <w:abstractNumId w:val="13"/>
  </w:num>
  <w:num w:numId="10">
    <w:abstractNumId w:val="11"/>
  </w:num>
  <w:num w:numId="11">
    <w:abstractNumId w:val="5"/>
  </w:num>
  <w:num w:numId="12">
    <w:abstractNumId w:val="8"/>
  </w:num>
  <w:num w:numId="13">
    <w:abstractNumId w:val="4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ADA"/>
    <w:rsid w:val="00023D62"/>
    <w:rsid w:val="000402D1"/>
    <w:rsid w:val="00045E70"/>
    <w:rsid w:val="00061A36"/>
    <w:rsid w:val="0007395E"/>
    <w:rsid w:val="0008689D"/>
    <w:rsid w:val="000B2B8C"/>
    <w:rsid w:val="000C5CA1"/>
    <w:rsid w:val="000E6894"/>
    <w:rsid w:val="000E7E6C"/>
    <w:rsid w:val="000F530B"/>
    <w:rsid w:val="00120DE3"/>
    <w:rsid w:val="00132810"/>
    <w:rsid w:val="00150BDD"/>
    <w:rsid w:val="001644D7"/>
    <w:rsid w:val="001713CF"/>
    <w:rsid w:val="0018574A"/>
    <w:rsid w:val="001864B9"/>
    <w:rsid w:val="0019168D"/>
    <w:rsid w:val="001921CD"/>
    <w:rsid w:val="001C53F2"/>
    <w:rsid w:val="001F3959"/>
    <w:rsid w:val="001F57BC"/>
    <w:rsid w:val="00233309"/>
    <w:rsid w:val="00246CC9"/>
    <w:rsid w:val="0025127C"/>
    <w:rsid w:val="00256706"/>
    <w:rsid w:val="002748A1"/>
    <w:rsid w:val="002D108E"/>
    <w:rsid w:val="002E271B"/>
    <w:rsid w:val="002F6E47"/>
    <w:rsid w:val="00333E04"/>
    <w:rsid w:val="00336321"/>
    <w:rsid w:val="00382155"/>
    <w:rsid w:val="00393227"/>
    <w:rsid w:val="003A4628"/>
    <w:rsid w:val="003B5761"/>
    <w:rsid w:val="003B7ECF"/>
    <w:rsid w:val="003C28C8"/>
    <w:rsid w:val="003C503D"/>
    <w:rsid w:val="003E6AFD"/>
    <w:rsid w:val="00401E3E"/>
    <w:rsid w:val="004126E0"/>
    <w:rsid w:val="00416B26"/>
    <w:rsid w:val="00480796"/>
    <w:rsid w:val="004B1E9F"/>
    <w:rsid w:val="004B4F03"/>
    <w:rsid w:val="004C0BC9"/>
    <w:rsid w:val="00576F37"/>
    <w:rsid w:val="005819A1"/>
    <w:rsid w:val="00583551"/>
    <w:rsid w:val="005E39CF"/>
    <w:rsid w:val="00603A28"/>
    <w:rsid w:val="00614208"/>
    <w:rsid w:val="00614AEB"/>
    <w:rsid w:val="00633FB9"/>
    <w:rsid w:val="006D430A"/>
    <w:rsid w:val="006E1DF5"/>
    <w:rsid w:val="006E2CC2"/>
    <w:rsid w:val="006E75BD"/>
    <w:rsid w:val="006F1E72"/>
    <w:rsid w:val="006F63C5"/>
    <w:rsid w:val="00713C08"/>
    <w:rsid w:val="00715B6F"/>
    <w:rsid w:val="00734CC6"/>
    <w:rsid w:val="00757FDD"/>
    <w:rsid w:val="00760338"/>
    <w:rsid w:val="0079159D"/>
    <w:rsid w:val="007D511F"/>
    <w:rsid w:val="00814D3F"/>
    <w:rsid w:val="008241EB"/>
    <w:rsid w:val="00852000"/>
    <w:rsid w:val="00875DA7"/>
    <w:rsid w:val="0089061D"/>
    <w:rsid w:val="008D7768"/>
    <w:rsid w:val="009006C3"/>
    <w:rsid w:val="009604D2"/>
    <w:rsid w:val="00963E08"/>
    <w:rsid w:val="00985475"/>
    <w:rsid w:val="009A336F"/>
    <w:rsid w:val="009E2B1F"/>
    <w:rsid w:val="009F5419"/>
    <w:rsid w:val="00A03BB9"/>
    <w:rsid w:val="00A37CE8"/>
    <w:rsid w:val="00A85449"/>
    <w:rsid w:val="00A96893"/>
    <w:rsid w:val="00A973EE"/>
    <w:rsid w:val="00AE1A4C"/>
    <w:rsid w:val="00B151A5"/>
    <w:rsid w:val="00B33F1F"/>
    <w:rsid w:val="00B73833"/>
    <w:rsid w:val="00B84D55"/>
    <w:rsid w:val="00BB723E"/>
    <w:rsid w:val="00BE1C28"/>
    <w:rsid w:val="00BF3DB6"/>
    <w:rsid w:val="00C05CA7"/>
    <w:rsid w:val="00C07430"/>
    <w:rsid w:val="00C30C5D"/>
    <w:rsid w:val="00C85AB2"/>
    <w:rsid w:val="00D31825"/>
    <w:rsid w:val="00D328E3"/>
    <w:rsid w:val="00D3467A"/>
    <w:rsid w:val="00D653C1"/>
    <w:rsid w:val="00D77BEA"/>
    <w:rsid w:val="00D82ADA"/>
    <w:rsid w:val="00D877F7"/>
    <w:rsid w:val="00DB0275"/>
    <w:rsid w:val="00DB6E7A"/>
    <w:rsid w:val="00DD03E3"/>
    <w:rsid w:val="00DF0384"/>
    <w:rsid w:val="00DF5DAD"/>
    <w:rsid w:val="00E34C80"/>
    <w:rsid w:val="00E423C9"/>
    <w:rsid w:val="00E738BE"/>
    <w:rsid w:val="00E90DA4"/>
    <w:rsid w:val="00EC0A28"/>
    <w:rsid w:val="00ED23B3"/>
    <w:rsid w:val="00EF6564"/>
    <w:rsid w:val="00F25CCE"/>
    <w:rsid w:val="00F31EFD"/>
    <w:rsid w:val="00F42056"/>
    <w:rsid w:val="00F50CD4"/>
    <w:rsid w:val="00F5301C"/>
    <w:rsid w:val="00F7188F"/>
    <w:rsid w:val="00F747D4"/>
    <w:rsid w:val="00F802BC"/>
    <w:rsid w:val="00F9095C"/>
    <w:rsid w:val="00FA31CD"/>
    <w:rsid w:val="00FF4440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2E809E2D"/>
  <w15:chartTrackingRefBased/>
  <w15:docId w15:val="{411E0384-AFEC-4A8E-8A7F-7CC984B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2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1E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01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1E3E"/>
    <w:rPr>
      <w:sz w:val="24"/>
      <w:szCs w:val="24"/>
    </w:rPr>
  </w:style>
  <w:style w:type="paragraph" w:styleId="BalloonText">
    <w:name w:val="Balloon Text"/>
    <w:basedOn w:val="Normal"/>
    <w:link w:val="BalloonTextChar"/>
    <w:rsid w:val="000739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739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53F2"/>
    <w:pPr>
      <w:ind w:left="720"/>
      <w:contextualSpacing/>
    </w:pPr>
  </w:style>
  <w:style w:type="character" w:styleId="CommentReference">
    <w:name w:val="annotation reference"/>
    <w:basedOn w:val="DefaultParagraphFont"/>
    <w:rsid w:val="00F25C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5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5CCE"/>
  </w:style>
  <w:style w:type="paragraph" w:styleId="CommentSubject">
    <w:name w:val="annotation subject"/>
    <w:basedOn w:val="CommentText"/>
    <w:next w:val="CommentText"/>
    <w:link w:val="CommentSubjectChar"/>
    <w:rsid w:val="00F25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5CCE"/>
    <w:rPr>
      <w:b/>
      <w:bCs/>
    </w:rPr>
  </w:style>
  <w:style w:type="character" w:styleId="Hyperlink">
    <w:name w:val="Hyperlink"/>
    <w:basedOn w:val="DefaultParagraphFont"/>
    <w:rsid w:val="00757FDD"/>
    <w:rPr>
      <w:color w:val="0563C1" w:themeColor="hyperlink"/>
      <w:u w:val="single"/>
    </w:rPr>
  </w:style>
  <w:style w:type="paragraph" w:customStyle="1" w:styleId="Default">
    <w:name w:val="Default"/>
    <w:rsid w:val="00757FDD"/>
    <w:pPr>
      <w:autoSpaceDE w:val="0"/>
      <w:autoSpaceDN w:val="0"/>
      <w:adjustRightInd w:val="0"/>
    </w:pPr>
    <w:rPr>
      <w:rFonts w:ascii="DTPRZ J+ Times New Roman," w:hAnsi="DTPRZ J+ Times New Roman," w:cs="DTPRZ J+ Times New Roman,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57F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402C-048A-42DA-8E82-CDC340A37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Healthcare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Sharlene Toney</dc:creator>
  <cp:keywords/>
  <dc:description/>
  <cp:lastModifiedBy>Beth Begley</cp:lastModifiedBy>
  <cp:revision>2</cp:revision>
  <cp:lastPrinted>2017-08-22T18:23:00Z</cp:lastPrinted>
  <dcterms:created xsi:type="dcterms:W3CDTF">2021-02-24T17:39:00Z</dcterms:created>
  <dcterms:modified xsi:type="dcterms:W3CDTF">2021-02-24T17:39:00Z</dcterms:modified>
</cp:coreProperties>
</file>