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6B59C00D" w:rsidR="00576F37" w:rsidRPr="00120DE3" w:rsidRDefault="00576F37" w:rsidP="001F3959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33728E">
              <w:rPr>
                <w:rFonts w:ascii="Arial" w:hAnsi="Arial" w:cs="Arial"/>
              </w:rPr>
              <w:t>Kidney and Pancreas Post-Transplant: Immunosuppression in Pregnancy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10FE0D36" w:rsidR="00FF712F" w:rsidRDefault="0033728E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22D412C1" w:rsidR="00061A36" w:rsidRPr="00A96893" w:rsidRDefault="0033728E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3CE035E1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33728E">
              <w:rPr>
                <w:rFonts w:ascii="Arial" w:hAnsi="Arial" w:cs="Arial"/>
              </w:rPr>
              <w:t>03/11/2019</w:t>
            </w:r>
          </w:p>
        </w:tc>
      </w:tr>
    </w:tbl>
    <w:p w14:paraId="3DA472F2" w14:textId="0E4FE635" w:rsidR="001F3959" w:rsidRPr="003615B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615B9">
        <w:rPr>
          <w:rFonts w:ascii="Arial" w:hAnsi="Arial" w:cs="Arial"/>
        </w:rPr>
        <w:t>Diag</w:t>
      </w:r>
      <w:r w:rsidR="0033728E">
        <w:rPr>
          <w:rFonts w:ascii="Arial" w:hAnsi="Arial" w:cs="Arial"/>
        </w:rPr>
        <w:t xml:space="preserve">nostic/Therapeutic/Preventive, </w:t>
      </w:r>
      <w:r w:rsidRPr="003615B9">
        <w:rPr>
          <w:rFonts w:ascii="Arial" w:hAnsi="Arial" w:cs="Arial"/>
        </w:rPr>
        <w:t>Medication Guidelines, Teaching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6A860210" w14:textId="58BDC1AA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  <w:r w:rsidR="0033728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ndependent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69D26C32" w14:textId="77777777" w:rsidR="0033728E" w:rsidRPr="0033728E" w:rsidRDefault="0033728E" w:rsidP="0033728E">
      <w:pPr>
        <w:rPr>
          <w:rFonts w:ascii="Arial" w:hAnsi="Arial" w:cs="Arial"/>
          <w:b/>
          <w:u w:val="single"/>
        </w:rPr>
      </w:pPr>
      <w:r w:rsidRPr="0033728E">
        <w:rPr>
          <w:rFonts w:ascii="Arial" w:hAnsi="Arial" w:cs="Arial"/>
          <w:b/>
          <w:u w:val="single"/>
        </w:rPr>
        <w:t>PURPOSE:</w:t>
      </w:r>
      <w:r w:rsidRPr="0033728E">
        <w:rPr>
          <w:rFonts w:ascii="Arial" w:hAnsi="Arial" w:cs="Arial"/>
        </w:rPr>
        <w:t xml:space="preserve">  This protocol provides guidelines on the immunosuppressant regimen to be prescribed to patients who are becoming or already are pregnant post-kidney or kidney/pancreas transplant</w:t>
      </w:r>
    </w:p>
    <w:p w14:paraId="488DA6F6" w14:textId="77777777" w:rsidR="0033728E" w:rsidRPr="0033728E" w:rsidRDefault="0033728E" w:rsidP="0033728E">
      <w:pPr>
        <w:rPr>
          <w:rFonts w:ascii="Arial" w:hAnsi="Arial" w:cs="Arial"/>
          <w:b/>
          <w:u w:val="single"/>
        </w:rPr>
      </w:pPr>
    </w:p>
    <w:p w14:paraId="409824FF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33728E">
        <w:rPr>
          <w:rFonts w:ascii="Arial" w:hAnsi="Arial" w:cs="Arial"/>
          <w:b/>
          <w:bCs/>
          <w:u w:val="single"/>
        </w:rPr>
        <w:t>TRANSPLANT CONSIDERATIONS IN PREGNANCY</w:t>
      </w:r>
    </w:p>
    <w:p w14:paraId="27D02B12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  <w:color w:val="FF0000"/>
        </w:rPr>
      </w:pPr>
      <w:r w:rsidRPr="0033728E">
        <w:rPr>
          <w:rFonts w:ascii="Arial" w:hAnsi="Arial" w:cs="Arial"/>
          <w:bCs/>
        </w:rPr>
        <w:t xml:space="preserve">Maternal-Fetal Medicine (MFM) consult will be recommended prior to conception for medical management in conjunction with the transplant team. </w:t>
      </w:r>
    </w:p>
    <w:p w14:paraId="4469A90B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1F497D"/>
        </w:rPr>
      </w:pPr>
      <w:r w:rsidRPr="0033728E">
        <w:rPr>
          <w:rFonts w:ascii="Arial" w:hAnsi="Arial" w:cs="Arial"/>
          <w:bCs/>
        </w:rPr>
        <w:t xml:space="preserve">Patients should be educated on and are encouraged to participate in Transplant Pregnancy Registry International©. </w:t>
      </w:r>
      <w:hyperlink r:id="rId8" w:history="1">
        <w:r w:rsidRPr="0033728E">
          <w:rPr>
            <w:rFonts w:ascii="Arial" w:hAnsi="Arial" w:cs="Arial"/>
            <w:color w:val="0563C1" w:themeColor="hyperlink"/>
            <w:u w:val="single"/>
          </w:rPr>
          <w:t>https://www.transplantpregnancyregistry.org/</w:t>
        </w:r>
      </w:hyperlink>
      <w:r w:rsidRPr="0033728E">
        <w:rPr>
          <w:rFonts w:ascii="Arial" w:hAnsi="Arial" w:cs="Arial"/>
          <w:color w:val="1F497D"/>
        </w:rPr>
        <w:t>.</w:t>
      </w:r>
    </w:p>
    <w:p w14:paraId="2486D3E7" w14:textId="77777777" w:rsidR="0033728E" w:rsidRPr="0033728E" w:rsidRDefault="0033728E" w:rsidP="0033728E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37C14A4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 w:rsidRPr="0033728E">
        <w:rPr>
          <w:rFonts w:ascii="Arial" w:hAnsi="Arial" w:cs="Arial"/>
          <w:b/>
          <w:bCs/>
          <w:u w:val="single"/>
        </w:rPr>
        <w:t>TARGET PATIENT POPULATIONS</w:t>
      </w:r>
    </w:p>
    <w:p w14:paraId="2A30BB9C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</w:pPr>
      <w:r w:rsidRPr="0033728E">
        <w:rPr>
          <w:rFonts w:ascii="Arial" w:hAnsi="Arial" w:cs="Arial"/>
        </w:rPr>
        <w:t>Recommended criteria for women to become pregnant post-kidney or kidney/pancreas transplant:</w:t>
      </w:r>
    </w:p>
    <w:p w14:paraId="2A9A15F5" w14:textId="77777777" w:rsidR="0033728E" w:rsidRPr="0033728E" w:rsidRDefault="0033728E" w:rsidP="003372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  <w:u w:val="single"/>
        </w:rPr>
        <w:t>&gt;</w:t>
      </w:r>
      <w:r w:rsidRPr="0033728E">
        <w:rPr>
          <w:rFonts w:ascii="Arial" w:eastAsiaTheme="minorHAnsi" w:hAnsi="Arial" w:cs="Arial"/>
        </w:rPr>
        <w:t>2 years post-transplant</w:t>
      </w:r>
    </w:p>
    <w:p w14:paraId="74491A03" w14:textId="77777777" w:rsidR="0033728E" w:rsidRPr="0033728E" w:rsidRDefault="0033728E" w:rsidP="003372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</w:rPr>
        <w:t>No history of rejection within 1 year</w:t>
      </w:r>
    </w:p>
    <w:p w14:paraId="3377E644" w14:textId="77777777" w:rsidR="0033728E" w:rsidRPr="0033728E" w:rsidRDefault="0033728E" w:rsidP="003372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</w:rPr>
        <w:t xml:space="preserve">Stable serum creatinine and good renal function (SCr </w:t>
      </w:r>
      <w:r w:rsidRPr="0033728E">
        <w:rPr>
          <w:rFonts w:ascii="Arial" w:eastAsiaTheme="minorHAnsi" w:hAnsi="Arial" w:cs="Arial"/>
          <w:u w:val="single"/>
        </w:rPr>
        <w:t>&lt;</w:t>
      </w:r>
      <w:r w:rsidRPr="0033728E">
        <w:rPr>
          <w:rFonts w:ascii="Arial" w:eastAsiaTheme="minorHAnsi" w:hAnsi="Arial" w:cs="Arial"/>
        </w:rPr>
        <w:t>1.5; no/minimal proteinuria)</w:t>
      </w:r>
    </w:p>
    <w:p w14:paraId="19C99E3D" w14:textId="77777777" w:rsidR="0033728E" w:rsidRPr="0033728E" w:rsidRDefault="0033728E" w:rsidP="003372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</w:rPr>
        <w:t>Blood pressure &lt;140/90</w:t>
      </w:r>
    </w:p>
    <w:p w14:paraId="66C85456" w14:textId="77777777" w:rsidR="0033728E" w:rsidRPr="0033728E" w:rsidRDefault="0033728E" w:rsidP="0033728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</w:rPr>
        <w:t>Patient should be transitioned off ACEI/ARB with stable blood pressure prior to conception</w:t>
      </w:r>
    </w:p>
    <w:p w14:paraId="2E5860B4" w14:textId="77777777" w:rsidR="0033728E" w:rsidRPr="0033728E" w:rsidRDefault="0033728E" w:rsidP="003372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</w:rPr>
        <w:t>No acute infections</w:t>
      </w:r>
    </w:p>
    <w:p w14:paraId="0F829DBA" w14:textId="77777777" w:rsidR="0033728E" w:rsidRPr="0033728E" w:rsidRDefault="0033728E" w:rsidP="003372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</w:rPr>
        <w:t>Stable immunosuppression</w:t>
      </w:r>
    </w:p>
    <w:p w14:paraId="20E9B539" w14:textId="77777777" w:rsidR="0033728E" w:rsidRPr="0033728E" w:rsidRDefault="0033728E" w:rsidP="0033728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Arial" w:eastAsiaTheme="minorHAnsi" w:hAnsi="Arial" w:cs="Arial"/>
        </w:rPr>
      </w:pPr>
      <w:r w:rsidRPr="0033728E">
        <w:rPr>
          <w:rFonts w:ascii="Arial" w:eastAsiaTheme="minorHAnsi" w:hAnsi="Arial" w:cs="Arial"/>
        </w:rPr>
        <w:t>CMV/PCP prophylaxis complete</w:t>
      </w:r>
    </w:p>
    <w:p w14:paraId="40DA1E94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</w:p>
    <w:p w14:paraId="0AD3E990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33728E">
        <w:rPr>
          <w:rFonts w:ascii="Arial" w:hAnsi="Arial" w:cs="Arial"/>
          <w:b/>
          <w:bCs/>
          <w:u w:val="single"/>
        </w:rPr>
        <w:t>BELATACEPT-BASED IMMUNOSUPPRESSION</w:t>
      </w:r>
    </w:p>
    <w:p w14:paraId="7EB3EBF6" w14:textId="77777777" w:rsidR="0033728E" w:rsidRPr="0033728E" w:rsidRDefault="0033728E" w:rsidP="003372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33728E">
        <w:rPr>
          <w:rFonts w:ascii="Arial" w:eastAsiaTheme="minorHAnsi" w:hAnsi="Arial" w:cs="Arial"/>
          <w:bCs/>
        </w:rPr>
        <w:t>Tacrolimus overlap must be complete 6 months prior to conception</w:t>
      </w:r>
    </w:p>
    <w:p w14:paraId="5770347A" w14:textId="77777777" w:rsidR="0033728E" w:rsidRPr="0033728E" w:rsidRDefault="0033728E" w:rsidP="003372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33728E">
        <w:rPr>
          <w:rFonts w:ascii="Arial" w:eastAsiaTheme="minorHAnsi" w:hAnsi="Arial" w:cs="Arial"/>
          <w:bCs/>
        </w:rPr>
        <w:t>Belatacept to be continued as per protocol</w:t>
      </w:r>
    </w:p>
    <w:p w14:paraId="069A0CC2" w14:textId="77777777" w:rsidR="0033728E" w:rsidRPr="0033728E" w:rsidRDefault="0033728E" w:rsidP="0033728E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33728E">
        <w:rPr>
          <w:rFonts w:ascii="Arial" w:eastAsiaTheme="minorHAnsi" w:hAnsi="Arial" w:cs="Arial"/>
          <w:bCs/>
        </w:rPr>
        <w:t>Dose should be adjusted monthly as weight changes throughout pregnancy</w:t>
      </w:r>
    </w:p>
    <w:p w14:paraId="5EE8192F" w14:textId="77777777" w:rsidR="0033728E" w:rsidRPr="0033728E" w:rsidRDefault="0033728E" w:rsidP="003372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33728E">
        <w:rPr>
          <w:rFonts w:ascii="Arial" w:eastAsiaTheme="minorHAnsi" w:hAnsi="Arial" w:cs="Arial"/>
          <w:bCs/>
        </w:rPr>
        <w:t xml:space="preserve">Mycophenolate mofetil to be transitioned to azathioprine (1-2mg/kg/day) 6 months prior to </w:t>
      </w:r>
      <w:bookmarkStart w:id="0" w:name="_GoBack"/>
      <w:bookmarkEnd w:id="0"/>
      <w:r w:rsidRPr="0033728E">
        <w:rPr>
          <w:rFonts w:ascii="Arial" w:eastAsiaTheme="minorHAnsi" w:hAnsi="Arial" w:cs="Arial"/>
          <w:bCs/>
        </w:rPr>
        <w:t>conception</w:t>
      </w:r>
    </w:p>
    <w:p w14:paraId="091B0E73" w14:textId="77777777" w:rsidR="0033728E" w:rsidRDefault="0033728E" w:rsidP="0033728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33728E">
        <w:rPr>
          <w:rFonts w:ascii="Arial" w:eastAsiaTheme="minorHAnsi" w:hAnsi="Arial" w:cs="Arial"/>
          <w:bCs/>
        </w:rPr>
        <w:t>Prednisone to be continued as per protocol</w:t>
      </w:r>
    </w:p>
    <w:p w14:paraId="6921A20E" w14:textId="77777777" w:rsidR="0033728E" w:rsidRPr="0033728E" w:rsidRDefault="0033728E" w:rsidP="0033728E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bCs/>
        </w:rPr>
      </w:pPr>
    </w:p>
    <w:p w14:paraId="50E3E2E7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33728E">
        <w:rPr>
          <w:rFonts w:ascii="Arial" w:hAnsi="Arial" w:cs="Arial"/>
          <w:b/>
          <w:bCs/>
          <w:u w:val="single"/>
        </w:rPr>
        <w:t>TACROLIMUS-BASED IMMUNOSUPPRESSION</w:t>
      </w:r>
    </w:p>
    <w:p w14:paraId="51848EE9" w14:textId="77777777" w:rsidR="0033728E" w:rsidRPr="0033728E" w:rsidRDefault="0033728E" w:rsidP="003372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Tacrolimus dosing and schedule to be continued as per protocol</w:t>
      </w:r>
    </w:p>
    <w:p w14:paraId="656B5610" w14:textId="77777777" w:rsidR="0033728E" w:rsidRPr="0033728E" w:rsidRDefault="0033728E" w:rsidP="0033728E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Increased monitoring may be required due to change in patient volume of distribution</w:t>
      </w:r>
    </w:p>
    <w:p w14:paraId="61D18059" w14:textId="77777777" w:rsidR="0033728E" w:rsidRPr="0033728E" w:rsidRDefault="0033728E" w:rsidP="003372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Mycophenolate mofetil to be transitioned to azathioprine (1-2mg/kg/day) 6 months prior to conception</w:t>
      </w:r>
    </w:p>
    <w:p w14:paraId="3D35BCAF" w14:textId="77777777" w:rsidR="0033728E" w:rsidRDefault="0033728E" w:rsidP="0033728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Prednisone to be continued as per protocol</w:t>
      </w:r>
    </w:p>
    <w:p w14:paraId="0BDB980F" w14:textId="77777777" w:rsid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</w:p>
    <w:p w14:paraId="44CF6F29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33728E">
        <w:rPr>
          <w:rFonts w:ascii="Arial" w:hAnsi="Arial" w:cs="Arial"/>
          <w:b/>
          <w:bCs/>
          <w:u w:val="single"/>
        </w:rPr>
        <w:t>OTHER MEDICATIONS</w:t>
      </w:r>
    </w:p>
    <w:p w14:paraId="64E85E52" w14:textId="77777777" w:rsidR="0033728E" w:rsidRPr="0033728E" w:rsidRDefault="0033728E" w:rsidP="0033728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Patients should be transitioned off all medications contraindicated in pregnancy, including but not limited to:</w:t>
      </w:r>
    </w:p>
    <w:p w14:paraId="4177553E" w14:textId="77777777" w:rsidR="0033728E" w:rsidRPr="0033728E" w:rsidRDefault="0033728E" w:rsidP="0033728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Angiotensin-converting enzyme inhibitors (ACEIs)</w:t>
      </w:r>
    </w:p>
    <w:p w14:paraId="1A0E031E" w14:textId="77777777" w:rsidR="0033728E" w:rsidRPr="0033728E" w:rsidRDefault="0033728E" w:rsidP="0033728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Angiotensin II receptor blockers (ARBs)</w:t>
      </w:r>
    </w:p>
    <w:p w14:paraId="269A5657" w14:textId="77777777" w:rsidR="0033728E" w:rsidRPr="0033728E" w:rsidRDefault="0033728E" w:rsidP="0033728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HMG-CoA reductase inhibitors (statins)</w:t>
      </w:r>
    </w:p>
    <w:p w14:paraId="09EF032D" w14:textId="77777777" w:rsidR="0033728E" w:rsidRPr="0033728E" w:rsidRDefault="0033728E" w:rsidP="0033728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Other medications continued throughout pregnancy should be considered with input from MFM to determine risk versus benefit.</w:t>
      </w:r>
    </w:p>
    <w:p w14:paraId="31599856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</w:p>
    <w:p w14:paraId="5535DD8E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33728E">
        <w:rPr>
          <w:rFonts w:ascii="Arial" w:hAnsi="Arial" w:cs="Arial"/>
          <w:b/>
          <w:bCs/>
          <w:u w:val="single"/>
        </w:rPr>
        <w:t>PERIPARTUM</w:t>
      </w:r>
    </w:p>
    <w:p w14:paraId="0E8160EA" w14:textId="77777777" w:rsidR="0033728E" w:rsidRPr="0033728E" w:rsidRDefault="0033728E" w:rsidP="0033728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Patients should remain off mycophenolate mofetil throughout peripartum period</w:t>
      </w:r>
    </w:p>
    <w:p w14:paraId="146F99B2" w14:textId="77777777" w:rsidR="0033728E" w:rsidRPr="0033728E" w:rsidRDefault="0033728E" w:rsidP="0033728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May transition from azathioprine to mycophenolate mofetil after breast feeding has been discontinued</w:t>
      </w:r>
    </w:p>
    <w:p w14:paraId="18680D58" w14:textId="77777777" w:rsidR="0033728E" w:rsidRPr="0033728E" w:rsidRDefault="0033728E" w:rsidP="0033728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>Patients should remain off ACEI/ARB and/or statins throughout peripartum period until breast feeding is discontinued</w:t>
      </w:r>
    </w:p>
    <w:p w14:paraId="6AD4ADFA" w14:textId="77777777" w:rsidR="0033728E" w:rsidRPr="0033728E" w:rsidRDefault="0033728E" w:rsidP="0033728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</w:rPr>
      </w:pPr>
      <w:r w:rsidRPr="0033728E">
        <w:rPr>
          <w:rFonts w:ascii="Arial" w:hAnsi="Arial" w:cs="Arial"/>
          <w:bCs/>
        </w:rPr>
        <w:t xml:space="preserve">Other medications continued throughout the peripartum period should be considered with input from MFM to determine risk versus benefit. </w:t>
      </w:r>
    </w:p>
    <w:p w14:paraId="7C2334D2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</w:p>
    <w:p w14:paraId="6DAE56CB" w14:textId="77777777" w:rsidR="0033728E" w:rsidRPr="0033728E" w:rsidRDefault="0033728E" w:rsidP="0033728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33728E">
        <w:rPr>
          <w:rFonts w:ascii="Arial" w:hAnsi="Arial" w:cs="Arial"/>
          <w:b/>
          <w:bCs/>
          <w:u w:val="single"/>
        </w:rPr>
        <w:t>IMMUNOSUPPRESSION EFFECTS ON MALE FERTILITY</w:t>
      </w:r>
    </w:p>
    <w:p w14:paraId="5444A959" w14:textId="77777777" w:rsidR="0033728E" w:rsidRPr="0033728E" w:rsidRDefault="0033728E" w:rsidP="0033728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100"/>
        <w:contextualSpacing w:val="0"/>
        <w:rPr>
          <w:rFonts w:ascii="Arial" w:hAnsi="Arial" w:cs="Arial"/>
          <w:bCs/>
          <w:u w:val="single"/>
        </w:rPr>
      </w:pPr>
      <w:r w:rsidRPr="0033728E">
        <w:rPr>
          <w:rFonts w:ascii="Arial" w:hAnsi="Arial" w:cs="Arial"/>
          <w:bCs/>
        </w:rPr>
        <w:t>There is no firm evidence of harm to fertility or pregnancy outcomes with paternal exposure to immunosuppressive agents (belatacept, tacrolimus, mycophenolate mofetil, prednisone)</w:t>
      </w:r>
    </w:p>
    <w:p w14:paraId="1DFBA28E" w14:textId="77777777" w:rsidR="00C05CA7" w:rsidRDefault="00C05CA7" w:rsidP="00D82ADA">
      <w:pPr>
        <w:rPr>
          <w:rFonts w:ascii="Arial" w:hAnsi="Arial" w:cs="Arial"/>
        </w:rPr>
      </w:pPr>
    </w:p>
    <w:p w14:paraId="0754591E" w14:textId="77777777" w:rsidR="009006C3" w:rsidRDefault="009006C3" w:rsidP="00F42056">
      <w:pPr>
        <w:ind w:left="720" w:hanging="720"/>
        <w:rPr>
          <w:rFonts w:ascii="Arial" w:hAnsi="Arial" w:cs="Arial"/>
        </w:rPr>
      </w:pPr>
    </w:p>
    <w:p w14:paraId="132C8ABB" w14:textId="6B774D9D" w:rsidR="00D31825" w:rsidRPr="0033728E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  <w:r w:rsidR="0033728E">
        <w:rPr>
          <w:rFonts w:ascii="Arial" w:hAnsi="Arial" w:cs="Arial"/>
        </w:rPr>
        <w:t xml:space="preserve">  N/A</w:t>
      </w: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2E879958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33728E">
        <w:rPr>
          <w:rFonts w:ascii="Arial" w:hAnsi="Arial" w:cs="Arial"/>
        </w:rPr>
        <w:t>N/A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31A33BA6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Hou S. Pregnancy in renal transplant recipients. Adv Chronic Kidney Dis. May 2013;20(3):253-9.</w:t>
      </w:r>
    </w:p>
    <w:p w14:paraId="5E342FBC" w14:textId="77777777" w:rsidR="0033728E" w:rsidRPr="0033728E" w:rsidRDefault="0033728E" w:rsidP="0033728E">
      <w:pPr>
        <w:rPr>
          <w:rFonts w:ascii="Arial" w:hAnsi="Arial" w:cs="Arial"/>
        </w:rPr>
      </w:pPr>
    </w:p>
    <w:p w14:paraId="131836BC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Constantinescu S, Pai A, Coscia LA, et al. Breast-feeding after transplantation. Clin Obstet Gynecol. 2014;28:1163-73.</w:t>
      </w:r>
    </w:p>
    <w:p w14:paraId="22F8924E" w14:textId="77777777" w:rsidR="0033728E" w:rsidRPr="0033728E" w:rsidRDefault="0033728E" w:rsidP="0033728E">
      <w:pPr>
        <w:rPr>
          <w:rFonts w:ascii="Arial" w:hAnsi="Arial" w:cs="Arial"/>
        </w:rPr>
      </w:pPr>
    </w:p>
    <w:p w14:paraId="3511832B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Vijayan M, Pavlakis M. Pregnancy and the kidney transplant recipient. Curr Opin Nephrol Hypertens. Nov 2017;26(6):494-500.</w:t>
      </w:r>
    </w:p>
    <w:p w14:paraId="7BE1D160" w14:textId="77777777" w:rsidR="0033728E" w:rsidRPr="0033728E" w:rsidRDefault="0033728E" w:rsidP="0033728E">
      <w:pPr>
        <w:rPr>
          <w:rFonts w:ascii="Arial" w:hAnsi="Arial" w:cs="Arial"/>
        </w:rPr>
      </w:pPr>
    </w:p>
    <w:p w14:paraId="212A3807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Chittka D, Hutchinson JA. Pregnancy after renal transplantation. Transplantation. Apr 2017;101(4):675-8.</w:t>
      </w:r>
    </w:p>
    <w:p w14:paraId="6BB42A99" w14:textId="77777777" w:rsidR="0033728E" w:rsidRPr="0033728E" w:rsidRDefault="0033728E" w:rsidP="0033728E">
      <w:pPr>
        <w:rPr>
          <w:rFonts w:ascii="Arial" w:hAnsi="Arial" w:cs="Arial"/>
        </w:rPr>
      </w:pPr>
    </w:p>
    <w:p w14:paraId="79D3296A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Shah S, Verma P. Overview of pregnancy in renal transplant patients. Int J Nephrol. 2016;1-7.</w:t>
      </w:r>
    </w:p>
    <w:p w14:paraId="34E8AED6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Combs J, Kagan A, Boelkins M, et al. Belatacept during pregnancy in renal transplant recipients. Am J Transplant. 2018;18:2079-82.</w:t>
      </w:r>
    </w:p>
    <w:p w14:paraId="5D880DCC" w14:textId="77777777" w:rsidR="0033728E" w:rsidRPr="0033728E" w:rsidRDefault="0033728E" w:rsidP="0033728E">
      <w:pPr>
        <w:rPr>
          <w:rFonts w:ascii="Arial" w:hAnsi="Arial" w:cs="Arial"/>
        </w:rPr>
      </w:pPr>
    </w:p>
    <w:p w14:paraId="478644F1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Kumar M, Ray L, Vemuri S, et al. Pregnancy outcomes following exposure to abatacept during pregnancy. Arthritis Rheum. 2015;45:351-6.</w:t>
      </w:r>
    </w:p>
    <w:p w14:paraId="050FB8BB" w14:textId="77777777" w:rsidR="0033728E" w:rsidRPr="0033728E" w:rsidRDefault="0033728E" w:rsidP="0033728E">
      <w:pPr>
        <w:rPr>
          <w:rFonts w:ascii="Arial" w:hAnsi="Arial" w:cs="Arial"/>
        </w:rPr>
      </w:pPr>
    </w:p>
    <w:p w14:paraId="472E95FB" w14:textId="77777777" w:rsidR="0033728E" w:rsidRPr="0033728E" w:rsidRDefault="0033728E" w:rsidP="0033728E">
      <w:pPr>
        <w:rPr>
          <w:rFonts w:ascii="Arial" w:hAnsi="Arial" w:cs="Arial"/>
        </w:rPr>
      </w:pPr>
      <w:r w:rsidRPr="0033728E">
        <w:rPr>
          <w:rFonts w:ascii="Arial" w:hAnsi="Arial" w:cs="Arial"/>
        </w:rPr>
        <w:t>Mouyis M, Flint JD, Giles IP. Safety of anti-rheumatic drugs in men trying to conceive: a systemic review and analysis of published evidence. Arthritis Rheum. 2018;0:1-10.</w:t>
      </w:r>
    </w:p>
    <w:p w14:paraId="7D24A5C3" w14:textId="77777777" w:rsidR="00757FDD" w:rsidRDefault="00757FDD" w:rsidP="00D82ADA">
      <w:pPr>
        <w:rPr>
          <w:rFonts w:ascii="Arial" w:hAnsi="Arial" w:cs="Arial"/>
        </w:rPr>
      </w:pP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1BE7A26F" w:rsidR="00A973EE" w:rsidRPr="0033728E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33728E">
        <w:rPr>
          <w:rFonts w:ascii="Arial" w:hAnsi="Arial" w:cs="Arial"/>
        </w:rPr>
        <w:t xml:space="preserve">  Kidney Transplant, pregnancy, immunosuppression, conversion</w:t>
      </w:r>
    </w:p>
    <w:p w14:paraId="5C17203A" w14:textId="77777777" w:rsidR="006F1E72" w:rsidRDefault="006F1E72" w:rsidP="00D82ADA">
      <w:pPr>
        <w:rPr>
          <w:rFonts w:ascii="Arial" w:hAnsi="Arial" w:cs="Arial"/>
          <w:b/>
          <w:u w:val="single"/>
        </w:rPr>
      </w:pPr>
    </w:p>
    <w:sectPr w:rsidR="006F1E72" w:rsidSect="00D82AD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6F03" w14:textId="77777777" w:rsidR="00480796" w:rsidRDefault="00480796" w:rsidP="00401E3E">
      <w:r>
        <w:separator/>
      </w:r>
    </w:p>
  </w:endnote>
  <w:endnote w:type="continuationSeparator" w:id="0">
    <w:p w14:paraId="5117EA2E" w14:textId="77777777" w:rsidR="00480796" w:rsidRDefault="00480796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6CBBE928" w:rsidR="00480796" w:rsidRPr="00246CC9" w:rsidRDefault="0033728E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33728E">
      <w:rPr>
        <w:rFonts w:ascii="Arial" w:hAnsi="Arial" w:cs="Arial"/>
        <w:sz w:val="16"/>
        <w:szCs w:val="16"/>
      </w:rPr>
      <w:t>Kidney and Pancreas Post-Transplant: Immunosuppression in Pregnancy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850F" w14:textId="77777777" w:rsidR="00480796" w:rsidRDefault="00480796" w:rsidP="00401E3E">
      <w:r>
        <w:separator/>
      </w:r>
    </w:p>
  </w:footnote>
  <w:footnote w:type="continuationSeparator" w:id="0">
    <w:p w14:paraId="31F3FDC3" w14:textId="77777777" w:rsidR="00480796" w:rsidRDefault="00480796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863"/>
    <w:multiLevelType w:val="hybridMultilevel"/>
    <w:tmpl w:val="E348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1664"/>
    <w:multiLevelType w:val="hybridMultilevel"/>
    <w:tmpl w:val="5BF2D2B0"/>
    <w:lvl w:ilvl="0" w:tplc="6392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2CAC"/>
    <w:multiLevelType w:val="hybridMultilevel"/>
    <w:tmpl w:val="1708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55BAC"/>
    <w:multiLevelType w:val="hybridMultilevel"/>
    <w:tmpl w:val="5230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F3B19"/>
    <w:multiLevelType w:val="hybridMultilevel"/>
    <w:tmpl w:val="764E04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7C1E17"/>
    <w:multiLevelType w:val="hybridMultilevel"/>
    <w:tmpl w:val="5CCA3736"/>
    <w:lvl w:ilvl="0" w:tplc="CDC69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18"/>
  </w:num>
  <w:num w:numId="16">
    <w:abstractNumId w:val="1"/>
  </w:num>
  <w:num w:numId="17">
    <w:abstractNumId w:val="19"/>
  </w:num>
  <w:num w:numId="18">
    <w:abstractNumId w:val="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23D62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3959"/>
    <w:rsid w:val="001F57BC"/>
    <w:rsid w:val="00233309"/>
    <w:rsid w:val="00246CC9"/>
    <w:rsid w:val="0025127C"/>
    <w:rsid w:val="00256706"/>
    <w:rsid w:val="002748A1"/>
    <w:rsid w:val="002D108E"/>
    <w:rsid w:val="002E271B"/>
    <w:rsid w:val="002F6E47"/>
    <w:rsid w:val="00333E04"/>
    <w:rsid w:val="00336321"/>
    <w:rsid w:val="0033728E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6B26"/>
    <w:rsid w:val="00480796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9159D"/>
    <w:rsid w:val="007D511F"/>
    <w:rsid w:val="00814D3F"/>
    <w:rsid w:val="008241EB"/>
    <w:rsid w:val="00852000"/>
    <w:rsid w:val="00875DA7"/>
    <w:rsid w:val="0089061D"/>
    <w:rsid w:val="008D7768"/>
    <w:rsid w:val="009006C3"/>
    <w:rsid w:val="009604D2"/>
    <w:rsid w:val="00963E08"/>
    <w:rsid w:val="00985475"/>
    <w:rsid w:val="009A336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D31825"/>
    <w:rsid w:val="00D328E3"/>
    <w:rsid w:val="00D3467A"/>
    <w:rsid w:val="00D653C1"/>
    <w:rsid w:val="00D77BEA"/>
    <w:rsid w:val="00D82ADA"/>
    <w:rsid w:val="00D877F7"/>
    <w:rsid w:val="00DB0275"/>
    <w:rsid w:val="00DB6E7A"/>
    <w:rsid w:val="00DD03E3"/>
    <w:rsid w:val="00DF0384"/>
    <w:rsid w:val="00DF5DAD"/>
    <w:rsid w:val="00E34C80"/>
    <w:rsid w:val="00E423C9"/>
    <w:rsid w:val="00E738BE"/>
    <w:rsid w:val="00E90DA4"/>
    <w:rsid w:val="00EC0A28"/>
    <w:rsid w:val="00ED23B3"/>
    <w:rsid w:val="00EF6564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lantpregnancyregist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183D-7A73-4997-BFE0-65E147C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Beth Begley</cp:lastModifiedBy>
  <cp:revision>2</cp:revision>
  <cp:lastPrinted>2017-08-22T18:23:00Z</cp:lastPrinted>
  <dcterms:created xsi:type="dcterms:W3CDTF">2021-02-24T15:47:00Z</dcterms:created>
  <dcterms:modified xsi:type="dcterms:W3CDTF">2021-02-24T15:47:00Z</dcterms:modified>
</cp:coreProperties>
</file>