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3DBD6" w14:textId="77777777" w:rsidR="00D82ADA" w:rsidRPr="00120DE3" w:rsidRDefault="00D82ADA" w:rsidP="00D82ADA">
      <w:pPr>
        <w:rPr>
          <w:rFonts w:ascii="Arial" w:hAnsi="Arial" w:cs="Arial"/>
        </w:rPr>
      </w:pPr>
      <w:bookmarkStart w:id="0" w:name="_GoBack"/>
      <w:bookmarkEnd w:id="0"/>
    </w:p>
    <w:tbl>
      <w:tblPr>
        <w:tblStyle w:val="TableGrid"/>
        <w:tblpPr w:leftFromText="180" w:rightFromText="180" w:vertAnchor="page" w:horzAnchor="margin" w:tblpY="1742"/>
        <w:tblW w:w="10770"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925"/>
        <w:gridCol w:w="4845"/>
      </w:tblGrid>
      <w:tr w:rsidR="00576F37" w:rsidRPr="00120DE3" w14:paraId="0FD649F2" w14:textId="77777777" w:rsidTr="34F15EB1">
        <w:trPr>
          <w:trHeight w:val="702"/>
        </w:trPr>
        <w:tc>
          <w:tcPr>
            <w:tcW w:w="10770" w:type="dxa"/>
            <w:gridSpan w:val="2"/>
            <w:tcBorders>
              <w:bottom w:val="single" w:sz="4" w:space="0" w:color="auto"/>
            </w:tcBorders>
          </w:tcPr>
          <w:p w14:paraId="4F9C412C" w14:textId="41C7DFD0" w:rsidR="00576F37" w:rsidRPr="00120DE3" w:rsidRDefault="34F15EB1" w:rsidP="008600C5">
            <w:pPr>
              <w:spacing w:before="60"/>
              <w:rPr>
                <w:rFonts w:ascii="Arial" w:hAnsi="Arial" w:cs="Arial"/>
              </w:rPr>
            </w:pPr>
            <w:r w:rsidRPr="34F15EB1">
              <w:rPr>
                <w:rFonts w:ascii="Arial" w:hAnsi="Arial" w:cs="Arial"/>
                <w:b/>
                <w:bCs/>
              </w:rPr>
              <w:t>TITLE:</w:t>
            </w:r>
            <w:r w:rsidRPr="34F15EB1">
              <w:rPr>
                <w:rFonts w:ascii="Arial" w:hAnsi="Arial" w:cs="Arial"/>
              </w:rPr>
              <w:t xml:space="preserve"> </w:t>
            </w:r>
            <w:r>
              <w:t xml:space="preserve"> </w:t>
            </w:r>
            <w:r w:rsidRPr="34F15EB1">
              <w:rPr>
                <w:rFonts w:ascii="Arial" w:hAnsi="Arial" w:cs="Arial"/>
              </w:rPr>
              <w:t>Pre-Transplant: Selection Criteria for Kidney Transplantation</w:t>
            </w:r>
          </w:p>
        </w:tc>
      </w:tr>
      <w:tr w:rsidR="00576F37" w:rsidRPr="00120DE3" w14:paraId="3B30C04A" w14:textId="77777777" w:rsidTr="34F15EB1">
        <w:trPr>
          <w:trHeight w:val="702"/>
        </w:trPr>
        <w:tc>
          <w:tcPr>
            <w:tcW w:w="10770" w:type="dxa"/>
            <w:gridSpan w:val="2"/>
            <w:tcBorders>
              <w:top w:val="single" w:sz="4" w:space="0" w:color="auto"/>
              <w:bottom w:val="single" w:sz="4" w:space="0" w:color="auto"/>
            </w:tcBorders>
          </w:tcPr>
          <w:p w14:paraId="07E117E8" w14:textId="77777777" w:rsidR="00576F37" w:rsidRDefault="34F15EB1" w:rsidP="34F15EB1">
            <w:pPr>
              <w:spacing w:before="60"/>
              <w:rPr>
                <w:rFonts w:ascii="Arial" w:hAnsi="Arial" w:cs="Arial"/>
              </w:rPr>
            </w:pPr>
            <w:r w:rsidRPr="34F15EB1">
              <w:rPr>
                <w:rFonts w:ascii="Arial" w:hAnsi="Arial" w:cs="Arial"/>
                <w:b/>
                <w:bCs/>
              </w:rPr>
              <w:t>APPLICABLE FACILITIES:</w:t>
            </w:r>
            <w:r w:rsidRPr="34F15EB1">
              <w:rPr>
                <w:rFonts w:ascii="Arial" w:hAnsi="Arial" w:cs="Arial"/>
              </w:rPr>
              <w:t xml:space="preserve"> (check all that apply)</w:t>
            </w:r>
          </w:p>
          <w:p w14:paraId="2AC8E00D" w14:textId="77777777" w:rsidR="00F444B1" w:rsidRPr="00A96893" w:rsidRDefault="34F15EB1" w:rsidP="34F15EB1">
            <w:pPr>
              <w:spacing w:before="60"/>
              <w:jc w:val="center"/>
              <w:rPr>
                <w:rFonts w:ascii="Arial" w:hAnsi="Arial" w:cs="Arial"/>
              </w:rPr>
            </w:pPr>
            <w:r w:rsidRPr="34F15EB1">
              <w:rPr>
                <w:rFonts w:ascii="Arial" w:hAnsi="Arial" w:cs="Arial"/>
                <w:highlight w:val="green"/>
              </w:rPr>
              <w:t>□EUH</w:t>
            </w:r>
            <w:r w:rsidRPr="34F15EB1">
              <w:rPr>
                <w:rFonts w:ascii="Arial" w:hAnsi="Arial" w:cs="Arial"/>
              </w:rPr>
              <w:t xml:space="preserve">    </w:t>
            </w:r>
            <w:r w:rsidRPr="34F15EB1">
              <w:rPr>
                <w:rFonts w:ascii="Arial" w:hAnsi="Arial" w:cs="Arial"/>
                <w:b/>
                <w:bCs/>
              </w:rPr>
              <w:t>□</w:t>
            </w:r>
            <w:r w:rsidRPr="34F15EB1">
              <w:rPr>
                <w:rFonts w:ascii="Arial" w:hAnsi="Arial" w:cs="Arial"/>
              </w:rPr>
              <w:t>EUOSH    □EWWH    □EUHM    □EJCH    □ESJH    □TEC    □ESA    □ERH</w:t>
            </w:r>
          </w:p>
        </w:tc>
      </w:tr>
      <w:tr w:rsidR="00A96893" w:rsidRPr="00120DE3" w14:paraId="0E870803" w14:textId="77777777" w:rsidTr="34F15EB1">
        <w:tc>
          <w:tcPr>
            <w:tcW w:w="5925" w:type="dxa"/>
            <w:tcBorders>
              <w:top w:val="single" w:sz="4" w:space="0" w:color="auto"/>
              <w:bottom w:val="double" w:sz="4" w:space="0" w:color="auto"/>
            </w:tcBorders>
          </w:tcPr>
          <w:p w14:paraId="175B31C4" w14:textId="77777777" w:rsidR="00A96893" w:rsidRPr="00A96893" w:rsidRDefault="34F15EB1" w:rsidP="34F15EB1">
            <w:pPr>
              <w:spacing w:before="60" w:after="20"/>
              <w:rPr>
                <w:rFonts w:ascii="Arial" w:hAnsi="Arial" w:cs="Arial"/>
              </w:rPr>
            </w:pPr>
            <w:r w:rsidRPr="34F15EB1">
              <w:rPr>
                <w:rFonts w:ascii="Arial" w:hAnsi="Arial" w:cs="Arial"/>
                <w:b/>
                <w:bCs/>
              </w:rPr>
              <w:t>EFFECTIVE DATE:</w:t>
            </w:r>
            <w:r w:rsidRPr="34F15EB1">
              <w:rPr>
                <w:rFonts w:ascii="Arial" w:hAnsi="Arial" w:cs="Arial"/>
              </w:rPr>
              <w:t xml:space="preserve"> </w:t>
            </w:r>
          </w:p>
        </w:tc>
        <w:tc>
          <w:tcPr>
            <w:tcW w:w="4845" w:type="dxa"/>
            <w:tcBorders>
              <w:top w:val="single" w:sz="4" w:space="0" w:color="auto"/>
              <w:bottom w:val="double" w:sz="4" w:space="0" w:color="auto"/>
            </w:tcBorders>
          </w:tcPr>
          <w:p w14:paraId="1925FE0D" w14:textId="77777777" w:rsidR="00A96893" w:rsidRPr="00A96893" w:rsidRDefault="34F15EB1" w:rsidP="34F15EB1">
            <w:pPr>
              <w:spacing w:before="60" w:after="20"/>
              <w:rPr>
                <w:rFonts w:ascii="Arial" w:hAnsi="Arial" w:cs="Arial"/>
              </w:rPr>
            </w:pPr>
            <w:r w:rsidRPr="34F15EB1">
              <w:rPr>
                <w:rFonts w:ascii="Arial" w:hAnsi="Arial" w:cs="Arial"/>
                <w:b/>
                <w:bCs/>
              </w:rPr>
              <w:t>ORIGINATION DATE:</w:t>
            </w:r>
            <w:r w:rsidRPr="34F15EB1">
              <w:rPr>
                <w:rFonts w:ascii="Arial" w:hAnsi="Arial" w:cs="Arial"/>
              </w:rPr>
              <w:t xml:space="preserve"> </w:t>
            </w:r>
          </w:p>
        </w:tc>
      </w:tr>
    </w:tbl>
    <w:p w14:paraId="48360CDC" w14:textId="77777777" w:rsidR="00A973EE" w:rsidRPr="00120DE3" w:rsidRDefault="00A973EE" w:rsidP="00D82ADA">
      <w:pPr>
        <w:rPr>
          <w:rFonts w:ascii="Arial" w:hAnsi="Arial" w:cs="Arial"/>
        </w:rPr>
      </w:pPr>
    </w:p>
    <w:p w14:paraId="5F138A7D" w14:textId="77777777" w:rsidR="00D82ADA" w:rsidRPr="0019168D" w:rsidRDefault="34F15EB1" w:rsidP="34F15EB1">
      <w:pPr>
        <w:rPr>
          <w:rFonts w:ascii="Arial" w:hAnsi="Arial" w:cs="Arial"/>
        </w:rPr>
      </w:pPr>
      <w:r w:rsidRPr="34F15EB1">
        <w:rPr>
          <w:rFonts w:ascii="Arial" w:hAnsi="Arial" w:cs="Arial"/>
          <w:b/>
          <w:bCs/>
          <w:u w:val="single"/>
        </w:rPr>
        <w:t>SCOPE:</w:t>
      </w:r>
      <w:r w:rsidRPr="34F15EB1">
        <w:rPr>
          <w:rFonts w:ascii="Arial" w:hAnsi="Arial" w:cs="Arial"/>
        </w:rPr>
        <w:t xml:space="preserve"> </w:t>
      </w:r>
    </w:p>
    <w:p w14:paraId="6842321E" w14:textId="77777777" w:rsidR="00F802BC" w:rsidRDefault="00F802BC" w:rsidP="00D82ADA">
      <w:pPr>
        <w:rPr>
          <w:rFonts w:ascii="Arial" w:hAnsi="Arial" w:cs="Arial"/>
        </w:rPr>
      </w:pPr>
    </w:p>
    <w:p w14:paraId="3C1714E3" w14:textId="77777777" w:rsidR="00805EE7" w:rsidRDefault="34F15EB1" w:rsidP="34F15EB1">
      <w:pPr>
        <w:rPr>
          <w:rFonts w:ascii="Arial" w:hAnsi="Arial" w:cs="Arial"/>
        </w:rPr>
      </w:pPr>
      <w:r w:rsidRPr="34F15EB1">
        <w:rPr>
          <w:rFonts w:ascii="Arial" w:hAnsi="Arial" w:cs="Arial"/>
        </w:rPr>
        <w:t>The Emory Transplant Center Kidney and Pancreas Transplant Program.</w:t>
      </w:r>
    </w:p>
    <w:p w14:paraId="570DD9EC" w14:textId="77777777" w:rsidR="00C05CA7" w:rsidRDefault="00C05CA7" w:rsidP="00D82ADA">
      <w:pPr>
        <w:rPr>
          <w:rFonts w:ascii="Arial" w:hAnsi="Arial" w:cs="Arial"/>
        </w:rPr>
      </w:pPr>
    </w:p>
    <w:p w14:paraId="7B7016A9" w14:textId="77777777" w:rsidR="00F802BC" w:rsidRPr="00120DE3" w:rsidRDefault="00F802BC" w:rsidP="00D82ADA">
      <w:pPr>
        <w:rPr>
          <w:rFonts w:ascii="Arial" w:hAnsi="Arial" w:cs="Arial"/>
        </w:rPr>
      </w:pPr>
    </w:p>
    <w:p w14:paraId="53369062" w14:textId="77777777" w:rsidR="00C05CA7" w:rsidRDefault="34F15EB1" w:rsidP="34F15EB1">
      <w:pPr>
        <w:rPr>
          <w:rFonts w:ascii="Arial" w:hAnsi="Arial" w:cs="Arial"/>
        </w:rPr>
      </w:pPr>
      <w:r w:rsidRPr="34F15EB1">
        <w:rPr>
          <w:rFonts w:ascii="Arial" w:hAnsi="Arial" w:cs="Arial"/>
          <w:b/>
          <w:bCs/>
          <w:u w:val="single"/>
        </w:rPr>
        <w:t xml:space="preserve">PURPOSE:  </w:t>
      </w:r>
      <w:r w:rsidRPr="34F15EB1">
        <w:rPr>
          <w:rFonts w:ascii="Arial" w:hAnsi="Arial" w:cs="Arial"/>
        </w:rPr>
        <w:t>According to CMS Conditions of Participation (</w:t>
      </w:r>
      <w:proofErr w:type="spellStart"/>
      <w:r w:rsidRPr="34F15EB1">
        <w:rPr>
          <w:rFonts w:ascii="Arial" w:hAnsi="Arial" w:cs="Arial"/>
        </w:rPr>
        <w:t>CoP</w:t>
      </w:r>
      <w:proofErr w:type="spellEnd"/>
      <w:r w:rsidRPr="34F15EB1">
        <w:rPr>
          <w:rFonts w:ascii="Arial" w:hAnsi="Arial" w:cs="Arial"/>
        </w:rPr>
        <w:t xml:space="preserve">) for transplant centers, </w:t>
      </w:r>
      <w:r w:rsidRPr="34F15EB1">
        <w:rPr>
          <w:rFonts w:ascii="Arial" w:hAnsi="Arial" w:cs="Arial"/>
          <w:i/>
          <w:iCs/>
        </w:rPr>
        <w:t>COP 482.90: Patient and Living Donor Selection</w:t>
      </w:r>
      <w:r w:rsidRPr="34F15EB1">
        <w:rPr>
          <w:rFonts w:ascii="Arial" w:hAnsi="Arial" w:cs="Arial"/>
        </w:rPr>
        <w:t>, the kidney transplant program must use written patient selection criteria in determining a patient’s suitability for transplantation. The Emory Kidney Transplant Program is committed to the application of consistent criteria in evaluating patients with organ failure to determine transplant candidacy.</w:t>
      </w:r>
    </w:p>
    <w:p w14:paraId="44AD194E" w14:textId="77777777" w:rsidR="008660BA" w:rsidRDefault="008660BA" w:rsidP="008660BA">
      <w:pPr>
        <w:rPr>
          <w:rFonts w:ascii="Arial" w:hAnsi="Arial" w:cs="Arial"/>
        </w:rPr>
      </w:pPr>
    </w:p>
    <w:p w14:paraId="41076BA9" w14:textId="5D1A2925" w:rsidR="008660BA" w:rsidRPr="0019168D" w:rsidRDefault="34F15EB1" w:rsidP="34F15EB1">
      <w:pPr>
        <w:rPr>
          <w:rFonts w:ascii="Arial" w:hAnsi="Arial" w:cs="Arial"/>
        </w:rPr>
      </w:pPr>
      <w:r w:rsidRPr="34F15EB1">
        <w:rPr>
          <w:rFonts w:ascii="Arial" w:hAnsi="Arial" w:cs="Arial"/>
          <w:b/>
          <w:bCs/>
          <w:u w:val="single"/>
        </w:rPr>
        <w:t>GUIDELINES:</w:t>
      </w:r>
      <w:r w:rsidRPr="34F15EB1">
        <w:rPr>
          <w:u w:val="single"/>
        </w:rPr>
        <w:t xml:space="preserve"> </w:t>
      </w:r>
      <w:r>
        <w:t xml:space="preserve"> </w:t>
      </w:r>
      <w:r w:rsidRPr="34F15EB1">
        <w:rPr>
          <w:rFonts w:ascii="Arial" w:hAnsi="Arial" w:cs="Arial"/>
        </w:rPr>
        <w:t>All patients referred for</w:t>
      </w:r>
      <w:r w:rsidR="003937C3">
        <w:rPr>
          <w:rFonts w:ascii="Arial" w:hAnsi="Arial" w:cs="Arial"/>
        </w:rPr>
        <w:t xml:space="preserve"> primary or repeat</w:t>
      </w:r>
      <w:r w:rsidRPr="34F15EB1">
        <w:rPr>
          <w:rFonts w:ascii="Arial" w:hAnsi="Arial" w:cs="Arial"/>
        </w:rPr>
        <w:t xml:space="preserve"> kidney transplantation undergo a rigorous medical, psychological, and social evaluation by the transplant team and other specialty consultants as indicated. The medical evaluation includes a complete history and physical examination with radiologic and laboratory assessment to determine severity of the kidney disease and any co-morbidity factors. On the basis of this comprehensive evaluation, a decision is made by the multi-disciplinary kidney transplant team regarding the advisability of kidney transplantation. </w:t>
      </w:r>
    </w:p>
    <w:p w14:paraId="1ED14666" w14:textId="77777777" w:rsidR="00F802BC" w:rsidRPr="00120DE3" w:rsidRDefault="00F802BC" w:rsidP="00D82ADA">
      <w:pPr>
        <w:rPr>
          <w:rFonts w:ascii="Arial" w:hAnsi="Arial" w:cs="Arial"/>
        </w:rPr>
      </w:pPr>
    </w:p>
    <w:p w14:paraId="3D4C9DAA" w14:textId="77777777" w:rsidR="00805EE7" w:rsidRPr="00805EE7" w:rsidRDefault="34F15EB1" w:rsidP="34F15EB1">
      <w:pPr>
        <w:rPr>
          <w:rFonts w:ascii="Arial" w:hAnsi="Arial" w:cs="Arial"/>
        </w:rPr>
      </w:pPr>
      <w:r w:rsidRPr="34F15EB1">
        <w:rPr>
          <w:rFonts w:ascii="Arial" w:hAnsi="Arial" w:cs="Arial"/>
        </w:rPr>
        <w:t>Determination of candidacy for renal transplant is based on specific program selection criteria. Alternative therapies may include dialysis in select patients.</w:t>
      </w:r>
      <w:r>
        <w:t xml:space="preserve"> </w:t>
      </w:r>
      <w:r w:rsidRPr="34F15EB1">
        <w:rPr>
          <w:rFonts w:ascii="Arial" w:hAnsi="Arial" w:cs="Arial"/>
        </w:rPr>
        <w:t xml:space="preserve">Candidates must have either end-stage renal disease (ESRD) or advanced chronic kidney disease and desire a renal transplant. </w:t>
      </w:r>
    </w:p>
    <w:p w14:paraId="018ABCC4" w14:textId="77777777" w:rsidR="00805EE7" w:rsidRPr="00805EE7" w:rsidRDefault="00805EE7" w:rsidP="00805EE7">
      <w:pPr>
        <w:rPr>
          <w:rFonts w:ascii="Arial" w:hAnsi="Arial" w:cs="Arial"/>
        </w:rPr>
      </w:pPr>
    </w:p>
    <w:p w14:paraId="4C2C3896" w14:textId="77777777" w:rsidR="00805EE7" w:rsidRPr="00805EE7" w:rsidRDefault="34F15EB1" w:rsidP="34F15EB1">
      <w:pPr>
        <w:rPr>
          <w:rFonts w:ascii="Arial" w:hAnsi="Arial" w:cs="Arial"/>
        </w:rPr>
      </w:pPr>
      <w:r w:rsidRPr="34F15EB1">
        <w:rPr>
          <w:rFonts w:ascii="Arial" w:hAnsi="Arial" w:cs="Arial"/>
        </w:rPr>
        <w:t xml:space="preserve">Candidates are considered based on </w:t>
      </w:r>
    </w:p>
    <w:p w14:paraId="1E718FB6" w14:textId="77777777" w:rsidR="00805EE7" w:rsidRPr="00805EE7" w:rsidRDefault="34F15EB1" w:rsidP="34F15EB1">
      <w:pPr>
        <w:rPr>
          <w:rFonts w:ascii="Arial" w:hAnsi="Arial" w:cs="Arial"/>
        </w:rPr>
      </w:pPr>
      <w:r w:rsidRPr="34F15EB1">
        <w:rPr>
          <w:rFonts w:ascii="Arial" w:hAnsi="Arial" w:cs="Arial"/>
        </w:rPr>
        <w:t xml:space="preserve">1) </w:t>
      </w:r>
      <w:proofErr w:type="gramStart"/>
      <w:r w:rsidRPr="34F15EB1">
        <w:rPr>
          <w:rFonts w:ascii="Arial" w:hAnsi="Arial" w:cs="Arial"/>
        </w:rPr>
        <w:t>the</w:t>
      </w:r>
      <w:proofErr w:type="gramEnd"/>
      <w:r w:rsidRPr="34F15EB1">
        <w:rPr>
          <w:rFonts w:ascii="Arial" w:hAnsi="Arial" w:cs="Arial"/>
        </w:rPr>
        <w:t xml:space="preserve"> individual’s overall health and functional status (regardless of age)</w:t>
      </w:r>
    </w:p>
    <w:p w14:paraId="1613FF87" w14:textId="77777777" w:rsidR="00805EE7" w:rsidRPr="00805EE7" w:rsidRDefault="34F15EB1" w:rsidP="34F15EB1">
      <w:pPr>
        <w:rPr>
          <w:rFonts w:ascii="Arial" w:hAnsi="Arial" w:cs="Arial"/>
        </w:rPr>
      </w:pPr>
      <w:r w:rsidRPr="34F15EB1">
        <w:rPr>
          <w:rFonts w:ascii="Arial" w:hAnsi="Arial" w:cs="Arial"/>
        </w:rPr>
        <w:t xml:space="preserve">2) </w:t>
      </w:r>
      <w:proofErr w:type="gramStart"/>
      <w:r w:rsidRPr="34F15EB1">
        <w:rPr>
          <w:rFonts w:ascii="Arial" w:hAnsi="Arial" w:cs="Arial"/>
        </w:rPr>
        <w:t>sufficient</w:t>
      </w:r>
      <w:proofErr w:type="gramEnd"/>
      <w:r w:rsidRPr="34F15EB1">
        <w:rPr>
          <w:rFonts w:ascii="Arial" w:hAnsi="Arial" w:cs="Arial"/>
        </w:rPr>
        <w:t xml:space="preserve"> family and social support systems</w:t>
      </w:r>
    </w:p>
    <w:p w14:paraId="0B98C8D6" w14:textId="77777777" w:rsidR="00805EE7" w:rsidRPr="00805EE7" w:rsidRDefault="34F15EB1" w:rsidP="34F15EB1">
      <w:pPr>
        <w:rPr>
          <w:rFonts w:ascii="Arial" w:hAnsi="Arial" w:cs="Arial"/>
        </w:rPr>
      </w:pPr>
      <w:r w:rsidRPr="34F15EB1">
        <w:rPr>
          <w:rFonts w:ascii="Arial" w:hAnsi="Arial" w:cs="Arial"/>
        </w:rPr>
        <w:t xml:space="preserve">3) </w:t>
      </w:r>
      <w:proofErr w:type="gramStart"/>
      <w:r w:rsidRPr="34F15EB1">
        <w:rPr>
          <w:rFonts w:ascii="Arial" w:hAnsi="Arial" w:cs="Arial"/>
        </w:rPr>
        <w:t>the</w:t>
      </w:r>
      <w:proofErr w:type="gramEnd"/>
      <w:r w:rsidRPr="34F15EB1">
        <w:rPr>
          <w:rFonts w:ascii="Arial" w:hAnsi="Arial" w:cs="Arial"/>
        </w:rPr>
        <w:t xml:space="preserve"> ability to obtain transportation to and from the transplant center, and</w:t>
      </w:r>
    </w:p>
    <w:p w14:paraId="584C8D7C" w14:textId="77777777" w:rsidR="00805EE7" w:rsidRPr="00805EE7" w:rsidRDefault="34F15EB1" w:rsidP="34F15EB1">
      <w:pPr>
        <w:rPr>
          <w:rFonts w:ascii="Arial" w:hAnsi="Arial" w:cs="Arial"/>
        </w:rPr>
      </w:pPr>
      <w:r w:rsidRPr="34F15EB1">
        <w:rPr>
          <w:rFonts w:ascii="Arial" w:hAnsi="Arial" w:cs="Arial"/>
        </w:rPr>
        <w:t xml:space="preserve">4) </w:t>
      </w:r>
      <w:proofErr w:type="gramStart"/>
      <w:r w:rsidRPr="34F15EB1">
        <w:rPr>
          <w:rFonts w:ascii="Arial" w:hAnsi="Arial" w:cs="Arial"/>
        </w:rPr>
        <w:t>the</w:t>
      </w:r>
      <w:proofErr w:type="gramEnd"/>
      <w:r w:rsidRPr="34F15EB1">
        <w:rPr>
          <w:rFonts w:ascii="Arial" w:hAnsi="Arial" w:cs="Arial"/>
        </w:rPr>
        <w:t xml:space="preserve"> ability to obtain and take prescribed medications after transplant and to successfully manage the post-transplant treatment regimen. </w:t>
      </w:r>
    </w:p>
    <w:p w14:paraId="73426EDB" w14:textId="77777777" w:rsidR="00805EE7" w:rsidRPr="00805EE7" w:rsidRDefault="00805EE7" w:rsidP="00805EE7">
      <w:pPr>
        <w:rPr>
          <w:rFonts w:ascii="Arial" w:hAnsi="Arial" w:cs="Arial"/>
        </w:rPr>
      </w:pPr>
    </w:p>
    <w:p w14:paraId="5A5C0BC8" w14:textId="77777777" w:rsidR="00805EE7" w:rsidRPr="00805EE7" w:rsidRDefault="34F15EB1" w:rsidP="34F15EB1">
      <w:pPr>
        <w:rPr>
          <w:rFonts w:ascii="Arial" w:hAnsi="Arial" w:cs="Arial"/>
        </w:rPr>
      </w:pPr>
      <w:r w:rsidRPr="34F15EB1">
        <w:rPr>
          <w:rFonts w:ascii="Arial" w:hAnsi="Arial" w:cs="Arial"/>
        </w:rPr>
        <w:t xml:space="preserve">Patients with chronic kidney disease (CKD stage IV or higher) may be referred and evaluated; however a candidate must be dialysis dependent or have a creatinine clearance of &lt; 20cc/min before he/she will be placed on the United Network for Organ Sharing (UNOS) waiting list. </w:t>
      </w:r>
    </w:p>
    <w:p w14:paraId="5755237B" w14:textId="77777777" w:rsidR="00805EE7" w:rsidRPr="00805EE7" w:rsidRDefault="00805EE7" w:rsidP="00805EE7">
      <w:pPr>
        <w:rPr>
          <w:rFonts w:ascii="Arial" w:hAnsi="Arial" w:cs="Arial"/>
        </w:rPr>
      </w:pPr>
    </w:p>
    <w:p w14:paraId="7E42B934" w14:textId="77777777" w:rsidR="00805EE7" w:rsidRPr="00805EE7" w:rsidRDefault="34F15EB1" w:rsidP="34F15EB1">
      <w:pPr>
        <w:rPr>
          <w:rFonts w:ascii="Arial" w:hAnsi="Arial" w:cs="Arial"/>
        </w:rPr>
      </w:pPr>
      <w:r w:rsidRPr="34F15EB1">
        <w:rPr>
          <w:rFonts w:ascii="Arial" w:hAnsi="Arial" w:cs="Arial"/>
        </w:rPr>
        <w:t>The Emory Kidney Transplant Program will evaluate candidates who meet the required criteria. Each candidate will be considered and if necessary, referred to UNOS for assistance with referral to other centers with expertise in the treatment of specific diseases not currently treated by our team.</w:t>
      </w:r>
    </w:p>
    <w:p w14:paraId="6D217577" w14:textId="77777777" w:rsidR="008660BA" w:rsidRDefault="008660BA" w:rsidP="00805EE7">
      <w:pPr>
        <w:rPr>
          <w:rFonts w:ascii="Arial" w:hAnsi="Arial" w:cs="Arial"/>
        </w:rPr>
      </w:pPr>
    </w:p>
    <w:p w14:paraId="394B700C" w14:textId="77777777" w:rsidR="00805EE7" w:rsidRPr="00805EE7" w:rsidRDefault="34F15EB1" w:rsidP="34F15EB1">
      <w:pPr>
        <w:rPr>
          <w:rFonts w:ascii="Arial" w:hAnsi="Arial" w:cs="Arial"/>
        </w:rPr>
      </w:pPr>
      <w:r w:rsidRPr="34F15EB1">
        <w:rPr>
          <w:rFonts w:ascii="Arial" w:hAnsi="Arial" w:cs="Arial"/>
        </w:rPr>
        <w:t>Selection Criteria:</w:t>
      </w:r>
    </w:p>
    <w:p w14:paraId="3D55A929" w14:textId="77777777" w:rsidR="008660BA" w:rsidRDefault="34F15EB1" w:rsidP="34F15EB1">
      <w:pPr>
        <w:rPr>
          <w:rFonts w:ascii="Arial" w:hAnsi="Arial" w:cs="Arial"/>
        </w:rPr>
      </w:pPr>
      <w:r w:rsidRPr="34F15EB1">
        <w:rPr>
          <w:rFonts w:ascii="Arial" w:hAnsi="Arial" w:cs="Arial"/>
        </w:rPr>
        <w:t xml:space="preserve">There are many situations in which kidney and/or pancreas transplantation may not be appropriate. </w:t>
      </w:r>
    </w:p>
    <w:p w14:paraId="6FDED60E" w14:textId="77777777" w:rsidR="008660BA" w:rsidRDefault="008660BA" w:rsidP="00805EE7">
      <w:pPr>
        <w:rPr>
          <w:rFonts w:ascii="Arial" w:hAnsi="Arial" w:cs="Arial"/>
        </w:rPr>
      </w:pPr>
    </w:p>
    <w:p w14:paraId="0E3D7D6F" w14:textId="77777777" w:rsidR="00805EE7" w:rsidRPr="00805EE7" w:rsidRDefault="34F15EB1" w:rsidP="34F15EB1">
      <w:pPr>
        <w:rPr>
          <w:rFonts w:ascii="Arial" w:hAnsi="Arial" w:cs="Arial"/>
        </w:rPr>
      </w:pPr>
      <w:r w:rsidRPr="34F15EB1">
        <w:rPr>
          <w:rFonts w:ascii="Arial" w:hAnsi="Arial" w:cs="Arial"/>
        </w:rPr>
        <w:t xml:space="preserve">The following list is intended as guidance for appropriate patient referral:  </w:t>
      </w:r>
    </w:p>
    <w:p w14:paraId="73DF1BD5" w14:textId="77777777" w:rsidR="00805EE7" w:rsidRPr="00805EE7" w:rsidRDefault="34F15EB1" w:rsidP="34F15EB1">
      <w:pPr>
        <w:rPr>
          <w:rFonts w:ascii="Arial" w:hAnsi="Arial" w:cs="Arial"/>
        </w:rPr>
      </w:pPr>
      <w:r w:rsidRPr="34F15EB1">
        <w:rPr>
          <w:rFonts w:ascii="Arial" w:hAnsi="Arial" w:cs="Arial"/>
        </w:rPr>
        <w:t>Absolute Contraindications</w:t>
      </w:r>
    </w:p>
    <w:p w14:paraId="5C513FDC" w14:textId="77777777" w:rsidR="00805EE7" w:rsidRPr="00805EE7" w:rsidRDefault="34F15EB1" w:rsidP="34F15EB1">
      <w:pPr>
        <w:rPr>
          <w:rFonts w:ascii="Arial" w:hAnsi="Arial" w:cs="Arial"/>
        </w:rPr>
      </w:pPr>
      <w:r w:rsidRPr="34F15EB1">
        <w:rPr>
          <w:rFonts w:ascii="Arial" w:hAnsi="Arial" w:cs="Arial"/>
        </w:rPr>
        <w:t xml:space="preserve">1- Active infection. This may include bacterial, viral, and fungal infections. </w:t>
      </w:r>
    </w:p>
    <w:p w14:paraId="523E2E2F" w14:textId="77777777" w:rsidR="00805EE7" w:rsidRPr="00805EE7" w:rsidRDefault="34F15EB1" w:rsidP="34F15EB1">
      <w:pPr>
        <w:rPr>
          <w:rFonts w:ascii="Arial" w:hAnsi="Arial" w:cs="Arial"/>
        </w:rPr>
      </w:pPr>
      <w:r w:rsidRPr="34F15EB1">
        <w:rPr>
          <w:rFonts w:ascii="Arial" w:hAnsi="Arial" w:cs="Arial"/>
        </w:rPr>
        <w:t xml:space="preserve">2- Previous </w:t>
      </w:r>
      <w:proofErr w:type="spellStart"/>
      <w:r w:rsidRPr="34F15EB1">
        <w:rPr>
          <w:rFonts w:ascii="Arial" w:hAnsi="Arial" w:cs="Arial"/>
        </w:rPr>
        <w:t>aortofemoral</w:t>
      </w:r>
      <w:proofErr w:type="spellEnd"/>
      <w:r w:rsidRPr="34F15EB1">
        <w:rPr>
          <w:rFonts w:ascii="Arial" w:hAnsi="Arial" w:cs="Arial"/>
        </w:rPr>
        <w:t xml:space="preserve"> graft reconstruction for peripheral vascular disease.</w:t>
      </w:r>
    </w:p>
    <w:p w14:paraId="5CA08D39" w14:textId="77777777" w:rsidR="00805EE7" w:rsidRPr="00805EE7" w:rsidRDefault="34F15EB1" w:rsidP="34F15EB1">
      <w:pPr>
        <w:rPr>
          <w:rFonts w:ascii="Arial" w:hAnsi="Arial" w:cs="Arial"/>
        </w:rPr>
      </w:pPr>
      <w:r w:rsidRPr="34F15EB1">
        <w:rPr>
          <w:rFonts w:ascii="Arial" w:hAnsi="Arial" w:cs="Arial"/>
        </w:rPr>
        <w:t xml:space="preserve">3- Severe mental disability without adequate social support to manage post-transplant regimen. </w:t>
      </w:r>
    </w:p>
    <w:p w14:paraId="1D23265F" w14:textId="77777777" w:rsidR="00805EE7" w:rsidRPr="00805EE7" w:rsidRDefault="34F15EB1" w:rsidP="34F15EB1">
      <w:pPr>
        <w:rPr>
          <w:rFonts w:ascii="Arial" w:hAnsi="Arial" w:cs="Arial"/>
        </w:rPr>
      </w:pPr>
      <w:r w:rsidRPr="34F15EB1">
        <w:rPr>
          <w:rFonts w:ascii="Arial" w:hAnsi="Arial" w:cs="Arial"/>
        </w:rPr>
        <w:t>4- Severe irreversible extra renal end organ disease (for example: respiratory disease, cardiac disease or hepatic disease)</w:t>
      </w:r>
    </w:p>
    <w:p w14:paraId="4A7D370B" w14:textId="77777777" w:rsidR="00805EE7" w:rsidRPr="00805EE7" w:rsidRDefault="34F15EB1" w:rsidP="34F15EB1">
      <w:pPr>
        <w:rPr>
          <w:rFonts w:ascii="Arial" w:hAnsi="Arial" w:cs="Arial"/>
        </w:rPr>
      </w:pPr>
      <w:r w:rsidRPr="34F15EB1">
        <w:rPr>
          <w:rFonts w:ascii="Arial" w:hAnsi="Arial" w:cs="Arial"/>
        </w:rPr>
        <w:t>5- Severe active vasculitis or other autoimmune disorders.</w:t>
      </w:r>
    </w:p>
    <w:p w14:paraId="7CFC01BB" w14:textId="77777777" w:rsidR="00805EE7" w:rsidRPr="00805EE7" w:rsidRDefault="34F15EB1" w:rsidP="34F15EB1">
      <w:pPr>
        <w:rPr>
          <w:rFonts w:ascii="Arial" w:hAnsi="Arial" w:cs="Arial"/>
        </w:rPr>
      </w:pPr>
      <w:r w:rsidRPr="34F15EB1">
        <w:rPr>
          <w:rFonts w:ascii="Arial" w:hAnsi="Arial" w:cs="Arial"/>
        </w:rPr>
        <w:t xml:space="preserve">6- Current untreated malignancy other than non-melanoma skin cancer, including patients with recent metastatic disease. </w:t>
      </w:r>
    </w:p>
    <w:p w14:paraId="01DB3625" w14:textId="77777777" w:rsidR="00805EE7" w:rsidRPr="00805EE7" w:rsidRDefault="34F15EB1" w:rsidP="34F15EB1">
      <w:pPr>
        <w:rPr>
          <w:rFonts w:ascii="Arial" w:hAnsi="Arial" w:cs="Arial"/>
        </w:rPr>
      </w:pPr>
      <w:r w:rsidRPr="34F15EB1">
        <w:rPr>
          <w:rFonts w:ascii="Arial" w:hAnsi="Arial" w:cs="Arial"/>
        </w:rPr>
        <w:t>7- Active drug abuse (cocaine, IV drugs, methamphetamines, alcohol, etc.)</w:t>
      </w:r>
    </w:p>
    <w:p w14:paraId="2F8BCF27" w14:textId="0A9E91E6" w:rsidR="00805EE7" w:rsidRPr="00805EE7" w:rsidRDefault="34F15EB1" w:rsidP="34F15EB1">
      <w:pPr>
        <w:rPr>
          <w:rFonts w:ascii="Arial" w:hAnsi="Arial" w:cs="Arial"/>
        </w:rPr>
      </w:pPr>
      <w:r w:rsidRPr="34F15EB1">
        <w:rPr>
          <w:rFonts w:ascii="Arial" w:hAnsi="Arial" w:cs="Arial"/>
        </w:rPr>
        <w:t xml:space="preserve">8- </w:t>
      </w:r>
      <w:r w:rsidR="00DB6DCF">
        <w:rPr>
          <w:rFonts w:ascii="Arial" w:hAnsi="Arial" w:cs="Arial"/>
        </w:rPr>
        <w:t xml:space="preserve">Patients </w:t>
      </w:r>
      <w:r w:rsidR="00DB6DCF" w:rsidRPr="34F15EB1">
        <w:rPr>
          <w:rFonts w:ascii="Arial" w:hAnsi="Arial" w:cs="Arial"/>
        </w:rPr>
        <w:t>who use tobacco products</w:t>
      </w:r>
      <w:r w:rsidR="00DB6DCF">
        <w:rPr>
          <w:rFonts w:ascii="Arial" w:hAnsi="Arial" w:cs="Arial"/>
        </w:rPr>
        <w:t xml:space="preserve"> with significant </w:t>
      </w:r>
      <w:r w:rsidR="0059759A">
        <w:rPr>
          <w:rFonts w:ascii="Arial" w:hAnsi="Arial" w:cs="Arial"/>
        </w:rPr>
        <w:t>cardiac disease,</w:t>
      </w:r>
      <w:r w:rsidR="00DC071D">
        <w:rPr>
          <w:rFonts w:ascii="Arial" w:hAnsi="Arial" w:cs="Arial"/>
        </w:rPr>
        <w:t xml:space="preserve"> severe</w:t>
      </w:r>
      <w:r w:rsidR="0059759A">
        <w:rPr>
          <w:rFonts w:ascii="Arial" w:hAnsi="Arial" w:cs="Arial"/>
        </w:rPr>
        <w:t xml:space="preserve"> peripheral vascular diseas</w:t>
      </w:r>
      <w:r w:rsidR="00DB6DCF">
        <w:rPr>
          <w:rFonts w:ascii="Arial" w:hAnsi="Arial" w:cs="Arial"/>
        </w:rPr>
        <w:t>e,</w:t>
      </w:r>
      <w:r w:rsidR="0059759A">
        <w:rPr>
          <w:rFonts w:ascii="Arial" w:hAnsi="Arial" w:cs="Arial"/>
        </w:rPr>
        <w:t xml:space="preserve"> chronic obstructive pulmonary disease</w:t>
      </w:r>
      <w:r w:rsidR="00DB6DCF">
        <w:rPr>
          <w:rFonts w:ascii="Arial" w:hAnsi="Arial" w:cs="Arial"/>
        </w:rPr>
        <w:t>,</w:t>
      </w:r>
      <w:r w:rsidRPr="34F15EB1">
        <w:rPr>
          <w:rFonts w:ascii="Arial" w:hAnsi="Arial" w:cs="Arial"/>
        </w:rPr>
        <w:t xml:space="preserve"> </w:t>
      </w:r>
      <w:r w:rsidR="00DB6DCF">
        <w:rPr>
          <w:rFonts w:ascii="Arial" w:hAnsi="Arial" w:cs="Arial"/>
        </w:rPr>
        <w:t>or d</w:t>
      </w:r>
      <w:r w:rsidR="00DB6DCF" w:rsidRPr="34F15EB1">
        <w:rPr>
          <w:rFonts w:ascii="Arial" w:hAnsi="Arial" w:cs="Arial"/>
        </w:rPr>
        <w:t>iabet</w:t>
      </w:r>
      <w:r w:rsidR="00DB6DCF">
        <w:rPr>
          <w:rFonts w:ascii="Arial" w:hAnsi="Arial" w:cs="Arial"/>
        </w:rPr>
        <w:t>es</w:t>
      </w:r>
      <w:r w:rsidRPr="34F15EB1">
        <w:rPr>
          <w:rFonts w:ascii="Arial" w:hAnsi="Arial" w:cs="Arial"/>
        </w:rPr>
        <w:t xml:space="preserve">. </w:t>
      </w:r>
      <w:r w:rsidR="00FB0266">
        <w:rPr>
          <w:rFonts w:ascii="Arial" w:hAnsi="Arial" w:cs="Arial"/>
        </w:rPr>
        <w:t xml:space="preserve">Patients </w:t>
      </w:r>
      <w:r w:rsidR="00FB0266" w:rsidRPr="34F15EB1">
        <w:rPr>
          <w:rFonts w:ascii="Arial" w:hAnsi="Arial" w:cs="Arial"/>
        </w:rPr>
        <w:t xml:space="preserve">who </w:t>
      </w:r>
      <w:r w:rsidR="00FB0266">
        <w:rPr>
          <w:rFonts w:ascii="Arial" w:hAnsi="Arial" w:cs="Arial"/>
        </w:rPr>
        <w:t>abuse marijuana with chronic obstructive pulmonary disease</w:t>
      </w:r>
      <w:r w:rsidR="00FB0266" w:rsidRPr="34F15EB1">
        <w:rPr>
          <w:rFonts w:ascii="Arial" w:hAnsi="Arial" w:cs="Arial"/>
        </w:rPr>
        <w:t xml:space="preserve">. </w:t>
      </w:r>
      <w:r w:rsidRPr="34F15EB1">
        <w:rPr>
          <w:rFonts w:ascii="Arial" w:hAnsi="Arial" w:cs="Arial"/>
        </w:rPr>
        <w:t>Patients must be nicotine free for 6 months before being considered as a candidate for transplant.</w:t>
      </w:r>
      <w:r w:rsidR="00FB0266">
        <w:rPr>
          <w:rFonts w:ascii="Arial" w:hAnsi="Arial" w:cs="Arial"/>
        </w:rPr>
        <w:t xml:space="preserve"> Patients </w:t>
      </w:r>
      <w:r w:rsidR="00FB0266" w:rsidRPr="34F15EB1">
        <w:rPr>
          <w:rFonts w:ascii="Arial" w:hAnsi="Arial" w:cs="Arial"/>
        </w:rPr>
        <w:t xml:space="preserve">who </w:t>
      </w:r>
      <w:r w:rsidR="00FB0266">
        <w:rPr>
          <w:rFonts w:ascii="Arial" w:hAnsi="Arial" w:cs="Arial"/>
        </w:rPr>
        <w:t>abuse marijuana</w:t>
      </w:r>
      <w:r w:rsidR="00FB0266" w:rsidRPr="00FB0266">
        <w:rPr>
          <w:rFonts w:ascii="Arial" w:hAnsi="Arial" w:cs="Arial"/>
        </w:rPr>
        <w:t xml:space="preserve"> </w:t>
      </w:r>
      <w:r w:rsidR="00FB0266" w:rsidRPr="34F15EB1">
        <w:rPr>
          <w:rFonts w:ascii="Arial" w:hAnsi="Arial" w:cs="Arial"/>
        </w:rPr>
        <w:t xml:space="preserve">must be </w:t>
      </w:r>
      <w:r w:rsidR="00FB0266">
        <w:rPr>
          <w:rFonts w:ascii="Arial" w:hAnsi="Arial" w:cs="Arial"/>
        </w:rPr>
        <w:t xml:space="preserve">marijuana </w:t>
      </w:r>
      <w:r w:rsidR="00FB0266" w:rsidRPr="34F15EB1">
        <w:rPr>
          <w:rFonts w:ascii="Arial" w:hAnsi="Arial" w:cs="Arial"/>
        </w:rPr>
        <w:t>free for 6 months before being considered as a candidate for transplant</w:t>
      </w:r>
      <w:r w:rsidR="00FB0266">
        <w:rPr>
          <w:rFonts w:ascii="Arial" w:hAnsi="Arial" w:cs="Arial"/>
        </w:rPr>
        <w:t>.</w:t>
      </w:r>
    </w:p>
    <w:p w14:paraId="7C18C9E3" w14:textId="4628275D" w:rsidR="00805EE7" w:rsidRDefault="34F15EB1" w:rsidP="34F15EB1">
      <w:pPr>
        <w:rPr>
          <w:rFonts w:ascii="Arial" w:hAnsi="Arial" w:cs="Arial"/>
        </w:rPr>
      </w:pPr>
      <w:r w:rsidRPr="34F15EB1">
        <w:rPr>
          <w:rFonts w:ascii="Arial" w:hAnsi="Arial" w:cs="Arial"/>
        </w:rPr>
        <w:t xml:space="preserve">9- General medical condition and/or </w:t>
      </w:r>
      <w:r w:rsidR="00DB6DCF">
        <w:rPr>
          <w:rFonts w:ascii="Arial" w:hAnsi="Arial" w:cs="Arial"/>
        </w:rPr>
        <w:t xml:space="preserve">significant end organ failure, </w:t>
      </w:r>
      <w:r w:rsidR="00DB6DCF" w:rsidRPr="34F15EB1">
        <w:rPr>
          <w:rFonts w:ascii="Arial" w:hAnsi="Arial" w:cs="Arial"/>
        </w:rPr>
        <w:t xml:space="preserve">and/or </w:t>
      </w:r>
      <w:r w:rsidRPr="34F15EB1">
        <w:rPr>
          <w:rFonts w:ascii="Arial" w:hAnsi="Arial" w:cs="Arial"/>
        </w:rPr>
        <w:t>functional status that makes the risk of transplant greater than the potential benefit.</w:t>
      </w:r>
    </w:p>
    <w:p w14:paraId="34ECC8B0" w14:textId="51A406FB" w:rsidR="00400A73" w:rsidRPr="00805EE7" w:rsidRDefault="00400A73" w:rsidP="34F15EB1">
      <w:pPr>
        <w:rPr>
          <w:rFonts w:ascii="Arial" w:hAnsi="Arial" w:cs="Arial"/>
        </w:rPr>
      </w:pPr>
      <w:r>
        <w:rPr>
          <w:rFonts w:ascii="Arial" w:hAnsi="Arial" w:cs="Arial"/>
        </w:rPr>
        <w:t>10- Absence of</w:t>
      </w:r>
      <w:r w:rsidR="00EA1ADE" w:rsidRPr="00EA1ADE">
        <w:rPr>
          <w:color w:val="000000" w:themeColor="text1"/>
        </w:rPr>
        <w:t xml:space="preserve"> </w:t>
      </w:r>
      <w:r>
        <w:rPr>
          <w:rFonts w:ascii="Arial" w:hAnsi="Arial" w:cs="Arial"/>
        </w:rPr>
        <w:t>psychosocial support</w:t>
      </w:r>
      <w:r w:rsidR="00DB6DCF">
        <w:rPr>
          <w:rFonts w:ascii="Arial" w:hAnsi="Arial" w:cs="Arial"/>
        </w:rPr>
        <w:t>.</w:t>
      </w:r>
      <w:r>
        <w:rPr>
          <w:rFonts w:ascii="Arial" w:hAnsi="Arial" w:cs="Arial"/>
        </w:rPr>
        <w:t xml:space="preserve"> </w:t>
      </w:r>
    </w:p>
    <w:p w14:paraId="4C409FDC" w14:textId="77777777" w:rsidR="00805EE7" w:rsidRPr="00805EE7" w:rsidRDefault="00805EE7" w:rsidP="00805EE7">
      <w:pPr>
        <w:rPr>
          <w:rFonts w:ascii="Arial" w:hAnsi="Arial" w:cs="Arial"/>
        </w:rPr>
      </w:pPr>
    </w:p>
    <w:p w14:paraId="20ACBD66" w14:textId="77777777" w:rsidR="00805EE7" w:rsidRPr="00805EE7" w:rsidRDefault="00805EE7" w:rsidP="00805EE7">
      <w:pPr>
        <w:rPr>
          <w:rFonts w:ascii="Arial" w:hAnsi="Arial" w:cs="Arial"/>
        </w:rPr>
      </w:pPr>
    </w:p>
    <w:p w14:paraId="1D354214" w14:textId="77777777" w:rsidR="00805EE7" w:rsidRPr="00805EE7" w:rsidRDefault="34F15EB1" w:rsidP="34F15EB1">
      <w:pPr>
        <w:rPr>
          <w:rFonts w:ascii="Arial" w:hAnsi="Arial" w:cs="Arial"/>
        </w:rPr>
      </w:pPr>
      <w:r w:rsidRPr="34F15EB1">
        <w:rPr>
          <w:rFonts w:ascii="Arial" w:hAnsi="Arial" w:cs="Arial"/>
        </w:rPr>
        <w:t>Relative Contraindications</w:t>
      </w:r>
    </w:p>
    <w:p w14:paraId="763D9498" w14:textId="77777777" w:rsidR="00805EE7" w:rsidRPr="00805EE7" w:rsidRDefault="34F15EB1" w:rsidP="34F15EB1">
      <w:pPr>
        <w:rPr>
          <w:rFonts w:ascii="Arial" w:hAnsi="Arial" w:cs="Arial"/>
        </w:rPr>
      </w:pPr>
      <w:r w:rsidRPr="34F15EB1">
        <w:rPr>
          <w:rFonts w:ascii="Arial" w:hAnsi="Arial" w:cs="Arial"/>
        </w:rPr>
        <w:t>1- Serious medical problems that may be reversible.</w:t>
      </w:r>
    </w:p>
    <w:p w14:paraId="39F815C4" w14:textId="77777777" w:rsidR="00805EE7" w:rsidRPr="00805EE7" w:rsidRDefault="34F15EB1" w:rsidP="34F15EB1">
      <w:pPr>
        <w:rPr>
          <w:rFonts w:ascii="Arial" w:hAnsi="Arial" w:cs="Arial"/>
        </w:rPr>
      </w:pPr>
      <w:r w:rsidRPr="34F15EB1">
        <w:rPr>
          <w:rFonts w:ascii="Arial" w:hAnsi="Arial" w:cs="Arial"/>
        </w:rPr>
        <w:t>2- Organic neurological disorders, psychiatric disorders, and/or drug addiction that will, in our opinion, significantly impair the candidate’s ability to manage the post-transplant regimen.</w:t>
      </w:r>
    </w:p>
    <w:p w14:paraId="7079562F" w14:textId="77777777" w:rsidR="00805EE7" w:rsidRPr="00805EE7" w:rsidRDefault="34F15EB1" w:rsidP="34F15EB1">
      <w:pPr>
        <w:rPr>
          <w:rFonts w:ascii="Arial" w:hAnsi="Arial" w:cs="Arial"/>
        </w:rPr>
      </w:pPr>
      <w:r w:rsidRPr="34F15EB1">
        <w:rPr>
          <w:rFonts w:ascii="Arial" w:hAnsi="Arial" w:cs="Arial"/>
        </w:rPr>
        <w:t>3- Severe peripheral vascular disease.</w:t>
      </w:r>
    </w:p>
    <w:p w14:paraId="0B082C59" w14:textId="77777777" w:rsidR="00805EE7" w:rsidRPr="00805EE7" w:rsidRDefault="34F15EB1" w:rsidP="34F15EB1">
      <w:pPr>
        <w:rPr>
          <w:rFonts w:ascii="Arial" w:hAnsi="Arial" w:cs="Arial"/>
        </w:rPr>
      </w:pPr>
      <w:r w:rsidRPr="34F15EB1">
        <w:rPr>
          <w:rFonts w:ascii="Arial" w:hAnsi="Arial" w:cs="Arial"/>
        </w:rPr>
        <w:t>4- Malignancy within the last two to five years other than non-melanoma skin cancers. Every candidate with a previous malignancy will be evaluated individually based on surgery notes, pathology reports, and cancer treatment records.</w:t>
      </w:r>
    </w:p>
    <w:p w14:paraId="4FD569DD" w14:textId="77777777" w:rsidR="00805EE7" w:rsidRPr="00805EE7" w:rsidRDefault="34F15EB1" w:rsidP="34F15EB1">
      <w:pPr>
        <w:rPr>
          <w:rFonts w:ascii="Arial" w:hAnsi="Arial" w:cs="Arial"/>
        </w:rPr>
      </w:pPr>
      <w:r w:rsidRPr="34F15EB1">
        <w:rPr>
          <w:rFonts w:ascii="Arial" w:hAnsi="Arial" w:cs="Arial"/>
        </w:rPr>
        <w:t xml:space="preserve">5- Moderately severe or severe cardiac disease, including ischemic myocardial disease, congestive heart failure, </w:t>
      </w:r>
      <w:proofErr w:type="spellStart"/>
      <w:r w:rsidRPr="34F15EB1">
        <w:rPr>
          <w:rFonts w:ascii="Arial" w:hAnsi="Arial" w:cs="Arial"/>
        </w:rPr>
        <w:t>valvular</w:t>
      </w:r>
      <w:proofErr w:type="spellEnd"/>
      <w:r w:rsidRPr="34F15EB1">
        <w:rPr>
          <w:rFonts w:ascii="Arial" w:hAnsi="Arial" w:cs="Arial"/>
        </w:rPr>
        <w:t xml:space="preserve"> disease and myopathies.</w:t>
      </w:r>
    </w:p>
    <w:p w14:paraId="62873E2B" w14:textId="77777777" w:rsidR="00805EE7" w:rsidRPr="00805EE7" w:rsidRDefault="34F15EB1" w:rsidP="34F15EB1">
      <w:pPr>
        <w:rPr>
          <w:rFonts w:ascii="Arial" w:hAnsi="Arial" w:cs="Arial"/>
        </w:rPr>
      </w:pPr>
      <w:r w:rsidRPr="34F15EB1">
        <w:rPr>
          <w:rFonts w:ascii="Arial" w:hAnsi="Arial" w:cs="Arial"/>
        </w:rPr>
        <w:t>6- Chronic active inflammatory or infectious diseases.</w:t>
      </w:r>
    </w:p>
    <w:p w14:paraId="0E4B8D2E" w14:textId="77777777" w:rsidR="00805EE7" w:rsidRPr="00805EE7" w:rsidRDefault="34F15EB1" w:rsidP="34F15EB1">
      <w:pPr>
        <w:rPr>
          <w:rFonts w:ascii="Arial" w:hAnsi="Arial" w:cs="Arial"/>
        </w:rPr>
      </w:pPr>
      <w:r w:rsidRPr="34F15EB1">
        <w:rPr>
          <w:rFonts w:ascii="Arial" w:hAnsi="Arial" w:cs="Arial"/>
        </w:rPr>
        <w:t>7- Obesity or malnutrition to the extent that this factor significantly impacts surgical risk and life expectancy. We require BMI &lt; 35 for active listing on the UNOS waitlist.</w:t>
      </w:r>
    </w:p>
    <w:p w14:paraId="03700896" w14:textId="77777777" w:rsidR="00805EE7" w:rsidRPr="00805EE7" w:rsidRDefault="34F15EB1" w:rsidP="34F15EB1">
      <w:pPr>
        <w:rPr>
          <w:rFonts w:ascii="Arial" w:hAnsi="Arial" w:cs="Arial"/>
        </w:rPr>
      </w:pPr>
      <w:r w:rsidRPr="34F15EB1">
        <w:rPr>
          <w:rFonts w:ascii="Arial" w:hAnsi="Arial" w:cs="Arial"/>
        </w:rPr>
        <w:t>8- Chronic upper respiratory disease.</w:t>
      </w:r>
    </w:p>
    <w:p w14:paraId="1CBF3094" w14:textId="77777777" w:rsidR="00805EE7" w:rsidRPr="00805EE7" w:rsidRDefault="34F15EB1" w:rsidP="34F15EB1">
      <w:pPr>
        <w:rPr>
          <w:rFonts w:ascii="Arial" w:hAnsi="Arial" w:cs="Arial"/>
        </w:rPr>
      </w:pPr>
      <w:r w:rsidRPr="34F15EB1">
        <w:rPr>
          <w:rFonts w:ascii="Arial" w:hAnsi="Arial" w:cs="Arial"/>
        </w:rPr>
        <w:t xml:space="preserve">9- Uncorrected lower urinary tract abnormalities. </w:t>
      </w:r>
    </w:p>
    <w:p w14:paraId="71CD1860" w14:textId="77777777" w:rsidR="00805EE7" w:rsidRPr="00805EE7" w:rsidRDefault="34F15EB1" w:rsidP="34F15EB1">
      <w:pPr>
        <w:rPr>
          <w:rFonts w:ascii="Arial" w:hAnsi="Arial" w:cs="Arial"/>
        </w:rPr>
      </w:pPr>
      <w:r w:rsidRPr="34F15EB1">
        <w:rPr>
          <w:rFonts w:ascii="Arial" w:hAnsi="Arial" w:cs="Arial"/>
        </w:rPr>
        <w:t>10. Inability to provide adequate psychosocial support plan</w:t>
      </w:r>
    </w:p>
    <w:p w14:paraId="1F301737" w14:textId="77777777" w:rsidR="00805EE7" w:rsidRPr="00805EE7" w:rsidRDefault="34F15EB1" w:rsidP="34F15EB1">
      <w:pPr>
        <w:rPr>
          <w:rFonts w:ascii="Arial" w:hAnsi="Arial" w:cs="Arial"/>
        </w:rPr>
      </w:pPr>
      <w:r w:rsidRPr="34F15EB1">
        <w:rPr>
          <w:rFonts w:ascii="Arial" w:hAnsi="Arial" w:cs="Arial"/>
        </w:rPr>
        <w:t xml:space="preserve">11. Inability to provide adequate financial plan for provision of medications and the cost associated with post-transplant care </w:t>
      </w:r>
    </w:p>
    <w:p w14:paraId="363A7A86" w14:textId="77777777" w:rsidR="00805EE7" w:rsidRPr="00805EE7" w:rsidRDefault="34F15EB1" w:rsidP="34F15EB1">
      <w:pPr>
        <w:rPr>
          <w:rFonts w:ascii="Arial" w:hAnsi="Arial" w:cs="Arial"/>
        </w:rPr>
      </w:pPr>
      <w:r w:rsidRPr="34F15EB1">
        <w:rPr>
          <w:rFonts w:ascii="Arial" w:hAnsi="Arial" w:cs="Arial"/>
        </w:rPr>
        <w:t>12. Failure to follow no show/cancellation policy</w:t>
      </w:r>
    </w:p>
    <w:p w14:paraId="2418C2E8" w14:textId="77777777" w:rsidR="00805EE7" w:rsidRPr="00805EE7" w:rsidRDefault="34F15EB1" w:rsidP="34F15EB1">
      <w:pPr>
        <w:rPr>
          <w:rFonts w:ascii="Arial" w:hAnsi="Arial" w:cs="Arial"/>
        </w:rPr>
      </w:pPr>
      <w:r w:rsidRPr="34F15EB1">
        <w:rPr>
          <w:rFonts w:ascii="Arial" w:hAnsi="Arial" w:cs="Arial"/>
        </w:rPr>
        <w:t>13. Failure to complete required testing and/or transplant plan within program timeframe guidelines</w:t>
      </w:r>
    </w:p>
    <w:p w14:paraId="3EC9F244" w14:textId="77777777" w:rsidR="00805EE7" w:rsidRPr="00805EE7" w:rsidRDefault="34F15EB1" w:rsidP="34F15EB1">
      <w:pPr>
        <w:rPr>
          <w:rFonts w:ascii="Arial" w:hAnsi="Arial" w:cs="Arial"/>
        </w:rPr>
      </w:pPr>
      <w:r w:rsidRPr="34F15EB1">
        <w:rPr>
          <w:rFonts w:ascii="Arial" w:hAnsi="Arial" w:cs="Arial"/>
        </w:rPr>
        <w:t>14. Non-adherence with dialysis and medical treatment regimen</w:t>
      </w:r>
    </w:p>
    <w:p w14:paraId="70E0E960" w14:textId="77777777" w:rsidR="00D82ADA" w:rsidRDefault="34F15EB1" w:rsidP="34F15EB1">
      <w:pPr>
        <w:rPr>
          <w:rFonts w:ascii="Arial" w:hAnsi="Arial" w:cs="Arial"/>
        </w:rPr>
      </w:pPr>
      <w:r w:rsidRPr="34F15EB1">
        <w:rPr>
          <w:rFonts w:ascii="Arial" w:hAnsi="Arial" w:cs="Arial"/>
        </w:rPr>
        <w:t>15. Failure to maintain contact with the transplant center</w:t>
      </w:r>
    </w:p>
    <w:p w14:paraId="60D0D148" w14:textId="77777777" w:rsidR="00805EE7" w:rsidRDefault="00805EE7" w:rsidP="00D82ADA">
      <w:pPr>
        <w:rPr>
          <w:rFonts w:ascii="Arial" w:hAnsi="Arial" w:cs="Arial"/>
        </w:rPr>
      </w:pPr>
    </w:p>
    <w:p w14:paraId="7B20BCA6" w14:textId="77777777" w:rsidR="008660BA" w:rsidRPr="00120DE3" w:rsidRDefault="008660BA" w:rsidP="00D82ADA">
      <w:pPr>
        <w:rPr>
          <w:rFonts w:ascii="Arial" w:hAnsi="Arial" w:cs="Arial"/>
        </w:rPr>
      </w:pPr>
    </w:p>
    <w:p w14:paraId="1538D780" w14:textId="1DD3308D" w:rsidR="34F15EB1" w:rsidRDefault="34F15EB1" w:rsidP="003937C3">
      <w:pPr>
        <w:rPr>
          <w:rFonts w:ascii="Arial" w:hAnsi="Arial" w:cs="Arial"/>
          <w:b/>
          <w:bCs/>
        </w:rPr>
      </w:pPr>
      <w:r w:rsidRPr="34F15EB1">
        <w:rPr>
          <w:rFonts w:ascii="Arial" w:hAnsi="Arial" w:cs="Arial"/>
          <w:b/>
          <w:bCs/>
        </w:rPr>
        <w:t>Timeframe for re-evaluation:</w:t>
      </w:r>
      <w:r w:rsidR="003937C3">
        <w:rPr>
          <w:rFonts w:ascii="Arial" w:hAnsi="Arial" w:cs="Arial"/>
          <w:b/>
          <w:bCs/>
        </w:rPr>
        <w:t xml:space="preserve"> </w:t>
      </w:r>
      <w:r w:rsidR="00E80DD7">
        <w:rPr>
          <w:rFonts w:ascii="Arial" w:hAnsi="Arial" w:cs="Arial"/>
          <w:b/>
          <w:bCs/>
        </w:rPr>
        <w:t>see the Waitlist M</w:t>
      </w:r>
      <w:r w:rsidR="003937C3">
        <w:rPr>
          <w:rFonts w:ascii="Arial" w:hAnsi="Arial" w:cs="Arial"/>
          <w:b/>
          <w:bCs/>
        </w:rPr>
        <w:t>anagement policy</w:t>
      </w:r>
    </w:p>
    <w:p w14:paraId="4957364C" w14:textId="2B6770E3" w:rsidR="34F15EB1" w:rsidRDefault="34F15EB1" w:rsidP="34F15EB1">
      <w:pPr>
        <w:rPr>
          <w:rFonts w:ascii="Arial" w:hAnsi="Arial" w:cs="Arial"/>
          <w:b/>
          <w:bCs/>
          <w:highlight w:val="yellow"/>
        </w:rPr>
      </w:pPr>
    </w:p>
    <w:p w14:paraId="50CDFD78" w14:textId="77777777" w:rsidR="00570F73" w:rsidRDefault="34F15EB1" w:rsidP="34F15EB1">
      <w:pPr>
        <w:rPr>
          <w:rFonts w:ascii="Arial" w:hAnsi="Arial" w:cs="Arial"/>
          <w:b/>
          <w:bCs/>
          <w:u w:val="single"/>
        </w:rPr>
      </w:pPr>
      <w:r w:rsidRPr="34F15EB1">
        <w:rPr>
          <w:rFonts w:ascii="Arial" w:hAnsi="Arial" w:cs="Arial"/>
          <w:b/>
          <w:bCs/>
          <w:u w:val="single"/>
        </w:rPr>
        <w:t>Alternative Therapy for Transplantation</w:t>
      </w:r>
    </w:p>
    <w:p w14:paraId="64B62BCC" w14:textId="77777777" w:rsidR="00570F73" w:rsidRDefault="00570F73" w:rsidP="00D82ADA">
      <w:pPr>
        <w:rPr>
          <w:rFonts w:ascii="Arial" w:hAnsi="Arial" w:cs="Arial"/>
          <w:b/>
          <w:u w:val="single"/>
        </w:rPr>
      </w:pPr>
    </w:p>
    <w:p w14:paraId="4C931836" w14:textId="77777777" w:rsidR="00570F73" w:rsidRPr="00570F73" w:rsidRDefault="34F15EB1" w:rsidP="34F15EB1">
      <w:pPr>
        <w:rPr>
          <w:rFonts w:ascii="Arial" w:hAnsi="Arial" w:cs="Arial"/>
          <w:b/>
          <w:bCs/>
          <w:u w:val="single"/>
        </w:rPr>
      </w:pPr>
      <w:r w:rsidRPr="34F15EB1">
        <w:rPr>
          <w:rFonts w:ascii="Arial" w:hAnsi="Arial" w:cs="Arial"/>
        </w:rPr>
        <w:t>Potential therapies may include but are not limited to: hemodialysis and peritoneal dialysis.  If you are diabetic you may benefit from insulin pump therapy.</w:t>
      </w:r>
    </w:p>
    <w:p w14:paraId="13B3359B" w14:textId="77777777" w:rsidR="00570F73" w:rsidRDefault="00570F73" w:rsidP="00D82ADA">
      <w:pPr>
        <w:rPr>
          <w:rFonts w:ascii="Arial" w:hAnsi="Arial" w:cs="Arial"/>
        </w:rPr>
      </w:pPr>
    </w:p>
    <w:p w14:paraId="1092893B" w14:textId="77777777" w:rsidR="00F802BC" w:rsidRPr="00120DE3" w:rsidRDefault="00F802BC" w:rsidP="00D82ADA">
      <w:pPr>
        <w:rPr>
          <w:rFonts w:ascii="Arial" w:hAnsi="Arial" w:cs="Arial"/>
        </w:rPr>
      </w:pPr>
    </w:p>
    <w:p w14:paraId="72CF669E" w14:textId="77777777" w:rsidR="00D31825" w:rsidRPr="0019168D" w:rsidRDefault="34F15EB1" w:rsidP="34F15EB1">
      <w:pPr>
        <w:rPr>
          <w:rFonts w:ascii="Arial" w:hAnsi="Arial" w:cs="Arial"/>
        </w:rPr>
      </w:pPr>
      <w:r w:rsidRPr="34F15EB1">
        <w:rPr>
          <w:rFonts w:ascii="Arial" w:hAnsi="Arial" w:cs="Arial"/>
          <w:b/>
          <w:bCs/>
          <w:u w:val="single"/>
        </w:rPr>
        <w:t>RELATED DOCUMENT(S)/LINK(S):</w:t>
      </w:r>
    </w:p>
    <w:p w14:paraId="048EBB08" w14:textId="77777777" w:rsidR="0019168D" w:rsidRDefault="0019168D" w:rsidP="00D82ADA">
      <w:pPr>
        <w:rPr>
          <w:rFonts w:ascii="Arial" w:hAnsi="Arial" w:cs="Arial"/>
        </w:rPr>
      </w:pPr>
    </w:p>
    <w:p w14:paraId="4A510271" w14:textId="77777777" w:rsidR="0019168D" w:rsidRDefault="0019168D" w:rsidP="00D82ADA">
      <w:pPr>
        <w:rPr>
          <w:rFonts w:ascii="Arial" w:hAnsi="Arial" w:cs="Arial"/>
        </w:rPr>
      </w:pPr>
    </w:p>
    <w:p w14:paraId="6EE5C08E" w14:textId="77777777" w:rsidR="00E3752C" w:rsidRDefault="00E3752C" w:rsidP="00D82ADA">
      <w:pPr>
        <w:rPr>
          <w:rFonts w:ascii="Arial" w:hAnsi="Arial" w:cs="Arial"/>
        </w:rPr>
      </w:pPr>
    </w:p>
    <w:p w14:paraId="19FB35A3" w14:textId="77777777" w:rsidR="00F802BC" w:rsidRPr="00120DE3" w:rsidRDefault="00F802BC" w:rsidP="00D82ADA">
      <w:pPr>
        <w:rPr>
          <w:rFonts w:ascii="Arial" w:hAnsi="Arial" w:cs="Arial"/>
        </w:rPr>
      </w:pPr>
    </w:p>
    <w:p w14:paraId="3F5828F9" w14:textId="77777777" w:rsidR="00D82ADA" w:rsidRPr="0019168D" w:rsidRDefault="34F15EB1" w:rsidP="34F15EB1">
      <w:pPr>
        <w:rPr>
          <w:rFonts w:ascii="Arial" w:hAnsi="Arial" w:cs="Arial"/>
        </w:rPr>
      </w:pPr>
      <w:r w:rsidRPr="34F15EB1">
        <w:rPr>
          <w:rFonts w:ascii="Arial" w:hAnsi="Arial" w:cs="Arial"/>
          <w:b/>
          <w:bCs/>
          <w:u w:val="single"/>
        </w:rPr>
        <w:t>DEFINITIONS:</w:t>
      </w:r>
      <w:r w:rsidRPr="34F15EB1">
        <w:rPr>
          <w:rFonts w:ascii="Arial" w:hAnsi="Arial" w:cs="Arial"/>
        </w:rPr>
        <w:t xml:space="preserve"> </w:t>
      </w:r>
      <w:r w:rsidRPr="34F15EB1">
        <w:rPr>
          <w:rFonts w:ascii="Arial" w:hAnsi="Arial" w:cs="Arial"/>
          <w:i/>
          <w:iCs/>
        </w:rPr>
        <w:t>(If applicable)</w:t>
      </w:r>
    </w:p>
    <w:p w14:paraId="379FD016" w14:textId="77777777" w:rsidR="00A973EE" w:rsidRDefault="34F15EB1" w:rsidP="34F15EB1">
      <w:pPr>
        <w:rPr>
          <w:rFonts w:ascii="Arial" w:hAnsi="Arial" w:cs="Arial"/>
        </w:rPr>
      </w:pPr>
      <w:r w:rsidRPr="34F15EB1">
        <w:rPr>
          <w:rFonts w:ascii="Arial" w:hAnsi="Arial" w:cs="Arial"/>
        </w:rPr>
        <w:t>BMI – Body Mass Index</w:t>
      </w:r>
    </w:p>
    <w:p w14:paraId="673FB350" w14:textId="11CF005F" w:rsidR="00815F69" w:rsidRDefault="00815F69" w:rsidP="34F15EB1">
      <w:pPr>
        <w:rPr>
          <w:rFonts w:ascii="Arial" w:hAnsi="Arial" w:cs="Arial"/>
        </w:rPr>
      </w:pPr>
      <w:r>
        <w:rPr>
          <w:rFonts w:ascii="Arial" w:hAnsi="Arial" w:cs="Arial"/>
        </w:rPr>
        <w:t>IV-intravenous</w:t>
      </w:r>
    </w:p>
    <w:p w14:paraId="560D2CC7" w14:textId="77777777" w:rsidR="00C05CA7" w:rsidRPr="00120DE3" w:rsidRDefault="00C05CA7" w:rsidP="00D82ADA">
      <w:pPr>
        <w:rPr>
          <w:rFonts w:ascii="Arial" w:hAnsi="Arial" w:cs="Arial"/>
        </w:rPr>
      </w:pPr>
    </w:p>
    <w:p w14:paraId="641E772F" w14:textId="77777777" w:rsidR="00A973EE" w:rsidRPr="00120DE3" w:rsidRDefault="00A973EE" w:rsidP="00D82ADA">
      <w:pPr>
        <w:rPr>
          <w:rFonts w:ascii="Arial" w:hAnsi="Arial" w:cs="Arial"/>
        </w:rPr>
      </w:pPr>
    </w:p>
    <w:p w14:paraId="1D5D0DB7" w14:textId="77777777" w:rsidR="00A973EE" w:rsidRDefault="34F15EB1" w:rsidP="34F15EB1">
      <w:pPr>
        <w:rPr>
          <w:rFonts w:ascii="Arial" w:hAnsi="Arial" w:cs="Arial"/>
          <w:b/>
          <w:bCs/>
          <w:u w:val="single"/>
        </w:rPr>
      </w:pPr>
      <w:r w:rsidRPr="34F15EB1">
        <w:rPr>
          <w:rFonts w:ascii="Arial" w:hAnsi="Arial" w:cs="Arial"/>
          <w:b/>
          <w:bCs/>
          <w:u w:val="single"/>
        </w:rPr>
        <w:t>REFERENCES AND SOURCES OF EVIDENCE:</w:t>
      </w:r>
    </w:p>
    <w:p w14:paraId="0DC96305" w14:textId="77777777" w:rsidR="00805EE7" w:rsidRDefault="00805EE7" w:rsidP="00D82ADA">
      <w:pPr>
        <w:rPr>
          <w:rFonts w:ascii="Arial" w:hAnsi="Arial" w:cs="Arial"/>
          <w:b/>
          <w:u w:val="single"/>
        </w:rPr>
      </w:pPr>
    </w:p>
    <w:p w14:paraId="6219491E" w14:textId="77777777" w:rsidR="00805EE7" w:rsidRPr="00805EE7" w:rsidRDefault="34F15EB1" w:rsidP="34F15EB1">
      <w:pPr>
        <w:rPr>
          <w:rFonts w:ascii="Arial" w:hAnsi="Arial" w:cs="Arial"/>
        </w:rPr>
      </w:pPr>
      <w:r w:rsidRPr="34F15EB1">
        <w:rPr>
          <w:rFonts w:ascii="Arial" w:hAnsi="Arial" w:cs="Arial"/>
        </w:rPr>
        <w:t xml:space="preserve">1. </w:t>
      </w:r>
      <w:proofErr w:type="spellStart"/>
      <w:r w:rsidRPr="34F15EB1">
        <w:rPr>
          <w:rFonts w:ascii="Arial" w:hAnsi="Arial" w:cs="Arial"/>
        </w:rPr>
        <w:t>Kasiske</w:t>
      </w:r>
      <w:proofErr w:type="spellEnd"/>
      <w:r w:rsidRPr="34F15EB1">
        <w:rPr>
          <w:rFonts w:ascii="Arial" w:hAnsi="Arial" w:cs="Arial"/>
        </w:rPr>
        <w:t xml:space="preserve">, B.L. and D. Klinger, Cigarette smoking in renal transplant recipients. J Am </w:t>
      </w:r>
      <w:proofErr w:type="spellStart"/>
      <w:r w:rsidRPr="34F15EB1">
        <w:rPr>
          <w:rFonts w:ascii="Arial" w:hAnsi="Arial" w:cs="Arial"/>
        </w:rPr>
        <w:t>Soc</w:t>
      </w:r>
      <w:proofErr w:type="spellEnd"/>
      <w:r w:rsidRPr="34F15EB1">
        <w:rPr>
          <w:rFonts w:ascii="Arial" w:hAnsi="Arial" w:cs="Arial"/>
        </w:rPr>
        <w:t xml:space="preserve"> </w:t>
      </w:r>
      <w:proofErr w:type="spellStart"/>
      <w:r w:rsidRPr="34F15EB1">
        <w:rPr>
          <w:rFonts w:ascii="Arial" w:hAnsi="Arial" w:cs="Arial"/>
        </w:rPr>
        <w:t>Nephrol</w:t>
      </w:r>
      <w:proofErr w:type="spellEnd"/>
      <w:r w:rsidRPr="34F15EB1">
        <w:rPr>
          <w:rFonts w:ascii="Arial" w:hAnsi="Arial" w:cs="Arial"/>
        </w:rPr>
        <w:t>, 2000. 11(4): p. 753-9.</w:t>
      </w:r>
    </w:p>
    <w:p w14:paraId="6976062E" w14:textId="77777777" w:rsidR="00805EE7" w:rsidRPr="00805EE7" w:rsidRDefault="34F15EB1" w:rsidP="34F15EB1">
      <w:pPr>
        <w:rPr>
          <w:rFonts w:ascii="Arial" w:hAnsi="Arial" w:cs="Arial"/>
        </w:rPr>
      </w:pPr>
      <w:r w:rsidRPr="34F15EB1">
        <w:rPr>
          <w:rFonts w:ascii="Arial" w:hAnsi="Arial" w:cs="Arial"/>
        </w:rPr>
        <w:t xml:space="preserve">2. </w:t>
      </w:r>
      <w:proofErr w:type="spellStart"/>
      <w:r w:rsidRPr="34F15EB1">
        <w:rPr>
          <w:rFonts w:ascii="Arial" w:hAnsi="Arial" w:cs="Arial"/>
        </w:rPr>
        <w:t>Biesenbach</w:t>
      </w:r>
      <w:proofErr w:type="spellEnd"/>
      <w:r w:rsidRPr="34F15EB1">
        <w:rPr>
          <w:rFonts w:ascii="Arial" w:hAnsi="Arial" w:cs="Arial"/>
        </w:rPr>
        <w:t xml:space="preserve">, G., et al., Impact of smoking on progression of vascular diseases and patient survival in type-1 diabetic patients after simultaneous kidney-pancreas transplantation in a single </w:t>
      </w:r>
      <w:proofErr w:type="spellStart"/>
      <w:r w:rsidRPr="34F15EB1">
        <w:rPr>
          <w:rFonts w:ascii="Arial" w:hAnsi="Arial" w:cs="Arial"/>
        </w:rPr>
        <w:t>centre</w:t>
      </w:r>
      <w:proofErr w:type="spellEnd"/>
      <w:r w:rsidRPr="34F15EB1">
        <w:rPr>
          <w:rFonts w:ascii="Arial" w:hAnsi="Arial" w:cs="Arial"/>
        </w:rPr>
        <w:t xml:space="preserve">. </w:t>
      </w:r>
      <w:proofErr w:type="spellStart"/>
      <w:r w:rsidRPr="34F15EB1">
        <w:rPr>
          <w:rFonts w:ascii="Arial" w:hAnsi="Arial" w:cs="Arial"/>
        </w:rPr>
        <w:t>Transpl</w:t>
      </w:r>
      <w:proofErr w:type="spellEnd"/>
      <w:r w:rsidRPr="34F15EB1">
        <w:rPr>
          <w:rFonts w:ascii="Arial" w:hAnsi="Arial" w:cs="Arial"/>
        </w:rPr>
        <w:t xml:space="preserve"> </w:t>
      </w:r>
      <w:proofErr w:type="spellStart"/>
      <w:r w:rsidRPr="34F15EB1">
        <w:rPr>
          <w:rFonts w:ascii="Arial" w:hAnsi="Arial" w:cs="Arial"/>
        </w:rPr>
        <w:t>Int</w:t>
      </w:r>
      <w:proofErr w:type="spellEnd"/>
      <w:r w:rsidRPr="34F15EB1">
        <w:rPr>
          <w:rFonts w:ascii="Arial" w:hAnsi="Arial" w:cs="Arial"/>
        </w:rPr>
        <w:t>, 2008. 21(4): p. 357-63.</w:t>
      </w:r>
    </w:p>
    <w:p w14:paraId="5ACE6AFD" w14:textId="77777777" w:rsidR="00805EE7" w:rsidRPr="0019168D" w:rsidRDefault="34F15EB1" w:rsidP="34F15EB1">
      <w:pPr>
        <w:rPr>
          <w:rFonts w:ascii="Arial" w:hAnsi="Arial" w:cs="Arial"/>
        </w:rPr>
      </w:pPr>
      <w:r w:rsidRPr="34F15EB1">
        <w:rPr>
          <w:rFonts w:ascii="Arial" w:hAnsi="Arial" w:cs="Arial"/>
        </w:rPr>
        <w:t xml:space="preserve">3. </w:t>
      </w:r>
      <w:proofErr w:type="spellStart"/>
      <w:r w:rsidRPr="34F15EB1">
        <w:rPr>
          <w:rFonts w:ascii="Arial" w:hAnsi="Arial" w:cs="Arial"/>
        </w:rPr>
        <w:t>Penno</w:t>
      </w:r>
      <w:proofErr w:type="spellEnd"/>
      <w:r w:rsidRPr="34F15EB1">
        <w:rPr>
          <w:rFonts w:ascii="Arial" w:hAnsi="Arial" w:cs="Arial"/>
        </w:rPr>
        <w:t xml:space="preserve">, G., et al., Independent correlates of urinary albumin excretion within the </w:t>
      </w:r>
      <w:proofErr w:type="spellStart"/>
      <w:r w:rsidRPr="34F15EB1">
        <w:rPr>
          <w:rFonts w:ascii="Arial" w:hAnsi="Arial" w:cs="Arial"/>
        </w:rPr>
        <w:t>normoalbuminuric</w:t>
      </w:r>
      <w:proofErr w:type="spellEnd"/>
      <w:r w:rsidRPr="34F15EB1">
        <w:rPr>
          <w:rFonts w:ascii="Arial" w:hAnsi="Arial" w:cs="Arial"/>
        </w:rPr>
        <w:t xml:space="preserve"> range in patients with type 2 diabetes: The Renal Insufficiency </w:t>
      </w:r>
      <w:proofErr w:type="gramStart"/>
      <w:r w:rsidRPr="34F15EB1">
        <w:rPr>
          <w:rFonts w:ascii="Arial" w:hAnsi="Arial" w:cs="Arial"/>
        </w:rPr>
        <w:t>And</w:t>
      </w:r>
      <w:proofErr w:type="gramEnd"/>
      <w:r w:rsidRPr="34F15EB1">
        <w:rPr>
          <w:rFonts w:ascii="Arial" w:hAnsi="Arial" w:cs="Arial"/>
        </w:rPr>
        <w:t xml:space="preserve"> Cardiovascular Events (RIACE) Italian </w:t>
      </w:r>
      <w:proofErr w:type="spellStart"/>
      <w:r w:rsidRPr="34F15EB1">
        <w:rPr>
          <w:rFonts w:ascii="Arial" w:hAnsi="Arial" w:cs="Arial"/>
        </w:rPr>
        <w:t>Multicentre</w:t>
      </w:r>
      <w:proofErr w:type="spellEnd"/>
      <w:r w:rsidRPr="34F15EB1">
        <w:rPr>
          <w:rFonts w:ascii="Arial" w:hAnsi="Arial" w:cs="Arial"/>
        </w:rPr>
        <w:t xml:space="preserve"> Study. </w:t>
      </w:r>
      <w:proofErr w:type="spellStart"/>
      <w:r w:rsidRPr="34F15EB1">
        <w:rPr>
          <w:rFonts w:ascii="Arial" w:hAnsi="Arial" w:cs="Arial"/>
        </w:rPr>
        <w:t>Acta</w:t>
      </w:r>
      <w:proofErr w:type="spellEnd"/>
      <w:r w:rsidRPr="34F15EB1">
        <w:rPr>
          <w:rFonts w:ascii="Arial" w:hAnsi="Arial" w:cs="Arial"/>
        </w:rPr>
        <w:t xml:space="preserve"> </w:t>
      </w:r>
      <w:proofErr w:type="spellStart"/>
      <w:r w:rsidRPr="34F15EB1">
        <w:rPr>
          <w:rFonts w:ascii="Arial" w:hAnsi="Arial" w:cs="Arial"/>
        </w:rPr>
        <w:t>Diabetol</w:t>
      </w:r>
      <w:proofErr w:type="spellEnd"/>
      <w:r w:rsidRPr="34F15EB1">
        <w:rPr>
          <w:rFonts w:ascii="Arial" w:hAnsi="Arial" w:cs="Arial"/>
        </w:rPr>
        <w:t>, 2015. 52(5): p. 971-81.</w:t>
      </w:r>
    </w:p>
    <w:p w14:paraId="619348E0" w14:textId="77777777" w:rsidR="0019168D" w:rsidRDefault="0019168D" w:rsidP="00D82ADA">
      <w:pPr>
        <w:rPr>
          <w:rFonts w:ascii="Arial" w:hAnsi="Arial" w:cs="Arial"/>
        </w:rPr>
      </w:pPr>
    </w:p>
    <w:p w14:paraId="0ACD74D9" w14:textId="77777777" w:rsidR="005E39CF" w:rsidRDefault="005E39CF" w:rsidP="00D82ADA">
      <w:pPr>
        <w:rPr>
          <w:rFonts w:ascii="Arial" w:hAnsi="Arial" w:cs="Arial"/>
        </w:rPr>
      </w:pPr>
    </w:p>
    <w:p w14:paraId="571FEB41" w14:textId="77777777" w:rsidR="00A973EE" w:rsidRDefault="34F15EB1" w:rsidP="34F15EB1">
      <w:pPr>
        <w:rPr>
          <w:rFonts w:ascii="Arial" w:hAnsi="Arial" w:cs="Arial"/>
          <w:b/>
          <w:bCs/>
          <w:u w:val="single"/>
        </w:rPr>
      </w:pPr>
      <w:r w:rsidRPr="34F15EB1">
        <w:rPr>
          <w:rFonts w:ascii="Arial" w:hAnsi="Arial" w:cs="Arial"/>
          <w:b/>
          <w:bCs/>
          <w:u w:val="single"/>
        </w:rPr>
        <w:t>KEY WORDS:</w:t>
      </w:r>
    </w:p>
    <w:p w14:paraId="6A84277B" w14:textId="77777777" w:rsidR="005E39CF" w:rsidRDefault="005E39CF" w:rsidP="00D82ADA">
      <w:pPr>
        <w:rPr>
          <w:rFonts w:ascii="Arial" w:hAnsi="Arial" w:cs="Arial"/>
          <w:b/>
          <w:u w:val="single"/>
        </w:rPr>
      </w:pPr>
    </w:p>
    <w:p w14:paraId="330E16F8" w14:textId="77777777" w:rsidR="005E39CF" w:rsidRPr="005E39CF" w:rsidRDefault="005E39CF" w:rsidP="00D82ADA">
      <w:pPr>
        <w:rPr>
          <w:rFonts w:ascii="Arial" w:hAnsi="Arial" w:cs="Arial"/>
          <w:b/>
          <w:u w:val="single"/>
        </w:rPr>
      </w:pPr>
    </w:p>
    <w:p w14:paraId="266612B3" w14:textId="77777777" w:rsidR="00DB6E7A" w:rsidRPr="00BE1C28" w:rsidRDefault="00DB6E7A" w:rsidP="00D82ADA">
      <w:pPr>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925"/>
        <w:gridCol w:w="4845"/>
      </w:tblGrid>
      <w:tr w:rsidR="00BE1C28" w:rsidRPr="00120DE3" w14:paraId="790A6376" w14:textId="77777777" w:rsidTr="34F15EB1">
        <w:tc>
          <w:tcPr>
            <w:tcW w:w="10770" w:type="dxa"/>
            <w:gridSpan w:val="2"/>
            <w:tcBorders>
              <w:bottom w:val="nil"/>
            </w:tcBorders>
          </w:tcPr>
          <w:p w14:paraId="0BB344C7" w14:textId="77777777" w:rsidR="00BE1C28" w:rsidRPr="00150BDD" w:rsidRDefault="34F15EB1" w:rsidP="34F15EB1">
            <w:pPr>
              <w:spacing w:before="60" w:after="20"/>
              <w:rPr>
                <w:rFonts w:ascii="Arial" w:hAnsi="Arial" w:cs="Arial"/>
                <w:u w:val="single"/>
              </w:rPr>
            </w:pPr>
            <w:r w:rsidRPr="34F15EB1">
              <w:rPr>
                <w:rFonts w:ascii="Arial" w:hAnsi="Arial" w:cs="Arial"/>
                <w:b/>
                <w:bCs/>
                <w:u w:val="single"/>
              </w:rPr>
              <w:t>REVIEW/APPROVAL SUMMARY:</w:t>
            </w:r>
            <w:r w:rsidRPr="34F15EB1">
              <w:rPr>
                <w:rFonts w:ascii="Arial" w:hAnsi="Arial" w:cs="Arial"/>
                <w:u w:val="single"/>
              </w:rPr>
              <w:t xml:space="preserve"> </w:t>
            </w:r>
          </w:p>
        </w:tc>
      </w:tr>
      <w:tr w:rsidR="00576F37" w:rsidRPr="00120DE3" w14:paraId="0C1B185B" w14:textId="77777777" w:rsidTr="34F15EB1">
        <w:trPr>
          <w:trHeight w:val="702"/>
        </w:trPr>
        <w:tc>
          <w:tcPr>
            <w:tcW w:w="10770" w:type="dxa"/>
            <w:gridSpan w:val="2"/>
            <w:tcBorders>
              <w:top w:val="nil"/>
            </w:tcBorders>
          </w:tcPr>
          <w:p w14:paraId="210A64DC" w14:textId="77777777" w:rsidR="00576F37" w:rsidRPr="00BE1C28" w:rsidRDefault="34F15EB1" w:rsidP="34F15EB1">
            <w:pPr>
              <w:spacing w:before="60"/>
              <w:rPr>
                <w:rFonts w:ascii="Arial" w:hAnsi="Arial" w:cs="Arial"/>
              </w:rPr>
            </w:pPr>
            <w:r w:rsidRPr="34F15EB1">
              <w:rPr>
                <w:rFonts w:ascii="Arial" w:hAnsi="Arial" w:cs="Arial"/>
                <w:b/>
                <w:bCs/>
              </w:rPr>
              <w:t>APPROVAL BODY/BODIES:</w:t>
            </w:r>
            <w:r w:rsidRPr="34F15EB1">
              <w:rPr>
                <w:rFonts w:ascii="Arial" w:hAnsi="Arial" w:cs="Arial"/>
              </w:rPr>
              <w:t xml:space="preserve"> </w:t>
            </w:r>
          </w:p>
        </w:tc>
      </w:tr>
      <w:tr w:rsidR="00BE1C28" w:rsidRPr="00120DE3" w14:paraId="346B1280" w14:textId="77777777" w:rsidTr="34F15EB1">
        <w:tc>
          <w:tcPr>
            <w:tcW w:w="5925" w:type="dxa"/>
          </w:tcPr>
          <w:p w14:paraId="794D250C" w14:textId="77777777" w:rsidR="00BE1C28" w:rsidRPr="00BE1C28" w:rsidRDefault="34F15EB1" w:rsidP="34F15EB1">
            <w:pPr>
              <w:spacing w:before="60" w:after="20"/>
              <w:rPr>
                <w:rFonts w:ascii="Arial" w:hAnsi="Arial" w:cs="Arial"/>
              </w:rPr>
            </w:pPr>
            <w:r w:rsidRPr="34F15EB1">
              <w:rPr>
                <w:rFonts w:ascii="Arial" w:hAnsi="Arial" w:cs="Arial"/>
                <w:b/>
                <w:bCs/>
              </w:rPr>
              <w:t>REVIEW/REVISION DATES:</w:t>
            </w:r>
            <w:r w:rsidRPr="34F15EB1">
              <w:rPr>
                <w:rFonts w:ascii="Arial" w:hAnsi="Arial" w:cs="Arial"/>
              </w:rPr>
              <w:t xml:space="preserve"> </w:t>
            </w:r>
          </w:p>
        </w:tc>
        <w:tc>
          <w:tcPr>
            <w:tcW w:w="4845" w:type="dxa"/>
          </w:tcPr>
          <w:p w14:paraId="32886F19" w14:textId="77777777" w:rsidR="00BE1C28" w:rsidRPr="00BE1C28" w:rsidRDefault="34F15EB1" w:rsidP="34F15EB1">
            <w:pPr>
              <w:spacing w:before="60" w:after="20"/>
              <w:rPr>
                <w:rFonts w:ascii="Arial" w:hAnsi="Arial" w:cs="Arial"/>
              </w:rPr>
            </w:pPr>
            <w:r w:rsidRPr="34F15EB1">
              <w:rPr>
                <w:rFonts w:ascii="Arial" w:hAnsi="Arial" w:cs="Arial"/>
                <w:b/>
                <w:bCs/>
              </w:rPr>
              <w:t>APPROVAL DATE:</w:t>
            </w:r>
            <w:r w:rsidRPr="34F15EB1">
              <w:rPr>
                <w:rFonts w:ascii="Arial" w:hAnsi="Arial" w:cs="Arial"/>
              </w:rPr>
              <w:t xml:space="preserve"> </w:t>
            </w:r>
          </w:p>
        </w:tc>
      </w:tr>
    </w:tbl>
    <w:p w14:paraId="151B7CCB" w14:textId="77777777" w:rsidR="00246CC9" w:rsidRPr="00120DE3" w:rsidRDefault="00246CC9" w:rsidP="00D82ADA">
      <w:pPr>
        <w:rPr>
          <w:rFonts w:ascii="Arial" w:hAnsi="Arial" w:cs="Arial"/>
        </w:rPr>
      </w:pPr>
    </w:p>
    <w:sectPr w:rsidR="00246CC9" w:rsidRPr="00120DE3" w:rsidSect="00D82AD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63DF9" w14:textId="77777777" w:rsidR="008241EB" w:rsidRDefault="008241EB" w:rsidP="00401E3E">
      <w:r>
        <w:separator/>
      </w:r>
    </w:p>
  </w:endnote>
  <w:endnote w:type="continuationSeparator" w:id="0">
    <w:p w14:paraId="7754F6BD" w14:textId="77777777" w:rsidR="008241EB" w:rsidRDefault="008241EB"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2F20" w14:textId="77777777" w:rsidR="00401E3E" w:rsidRPr="00246CC9" w:rsidRDefault="00120DE3" w:rsidP="34F15EB1">
    <w:pPr>
      <w:pStyle w:val="Footer"/>
      <w:tabs>
        <w:tab w:val="clear" w:pos="4680"/>
        <w:tab w:val="clear" w:pos="9360"/>
        <w:tab w:val="right" w:pos="10368"/>
      </w:tabs>
      <w:rPr>
        <w:rFonts w:ascii="Arial" w:hAnsi="Arial" w:cs="Arial"/>
        <w:sz w:val="16"/>
        <w:szCs w:val="16"/>
      </w:rPr>
    </w:pPr>
    <w:r w:rsidRPr="00246CC9">
      <w:rPr>
        <w:rFonts w:ascii="Arial" w:hAnsi="Arial" w:cs="Arial"/>
        <w:sz w:val="16"/>
        <w:szCs w:val="16"/>
      </w:rPr>
      <w:t>P</w:t>
    </w:r>
    <w:r w:rsidR="00611775">
      <w:rPr>
        <w:rFonts w:ascii="Arial" w:hAnsi="Arial" w:cs="Arial"/>
        <w:sz w:val="16"/>
        <w:szCs w:val="16"/>
      </w:rPr>
      <w:t>ROCEDURE</w:t>
    </w:r>
    <w:r w:rsidR="001E3490">
      <w:rPr>
        <w:rFonts w:ascii="Arial" w:hAnsi="Arial" w:cs="Arial"/>
        <w:sz w:val="16"/>
        <w:szCs w:val="16"/>
      </w:rPr>
      <w:t>/GUIDELINE</w:t>
    </w:r>
    <w:r w:rsidRPr="00246CC9">
      <w:rPr>
        <w:rFonts w:ascii="Arial" w:hAnsi="Arial" w:cs="Arial"/>
        <w:sz w:val="16"/>
        <w:szCs w:val="16"/>
      </w:rPr>
      <w:t xml:space="preserve"> TITLE</w:t>
    </w:r>
    <w:r w:rsidRPr="00246CC9">
      <w:rPr>
        <w:rFonts w:ascii="Arial" w:hAnsi="Arial" w:cs="Arial"/>
        <w:sz w:val="16"/>
        <w:szCs w:val="16"/>
      </w:rPr>
      <w:tab/>
    </w:r>
    <w:r w:rsidR="00246CC9" w:rsidRPr="34F15EB1">
      <w:rPr>
        <w:rFonts w:ascii="Arial" w:hAnsi="Arial" w:cs="Arial"/>
        <w:noProof/>
        <w:sz w:val="16"/>
        <w:szCs w:val="16"/>
      </w:rPr>
      <w:fldChar w:fldCharType="begin"/>
    </w:r>
    <w:r w:rsidR="00246CC9" w:rsidRPr="00246CC9">
      <w:rPr>
        <w:rFonts w:ascii="Arial" w:hAnsi="Arial" w:cs="Arial"/>
        <w:sz w:val="16"/>
      </w:rPr>
      <w:instrText xml:space="preserve"> PAGE  \* MERGEFORMAT </w:instrText>
    </w:r>
    <w:r w:rsidR="00246CC9" w:rsidRPr="34F15EB1">
      <w:rPr>
        <w:rFonts w:ascii="Arial" w:hAnsi="Arial" w:cs="Arial"/>
        <w:sz w:val="16"/>
      </w:rPr>
      <w:fldChar w:fldCharType="separate"/>
    </w:r>
    <w:r w:rsidR="001363AE" w:rsidRPr="001363AE">
      <w:rPr>
        <w:rFonts w:ascii="Arial" w:hAnsi="Arial" w:cs="Arial"/>
        <w:noProof/>
        <w:sz w:val="16"/>
        <w:szCs w:val="16"/>
      </w:rPr>
      <w:t>1</w:t>
    </w:r>
    <w:r w:rsidR="00246CC9" w:rsidRPr="34F15EB1">
      <w:rPr>
        <w:rFonts w:ascii="Arial" w:hAnsi="Arial" w:cs="Arial"/>
        <w:noProof/>
        <w:sz w:val="16"/>
        <w:szCs w:val="16"/>
      </w:rPr>
      <w:fldChar w:fldCharType="end"/>
    </w:r>
    <w:r w:rsidR="00246CC9" w:rsidRPr="34F15EB1">
      <w:rPr>
        <w:rFonts w:ascii="Arial" w:hAnsi="Arial" w:cs="Arial"/>
        <w:sz w:val="16"/>
        <w:szCs w:val="16"/>
      </w:rPr>
      <w:t xml:space="preserve"> of </w:t>
    </w:r>
    <w:r w:rsidR="00246CC9" w:rsidRPr="34F15EB1">
      <w:rPr>
        <w:rFonts w:ascii="Arial" w:hAnsi="Arial" w:cs="Arial"/>
        <w:noProof/>
        <w:sz w:val="16"/>
        <w:szCs w:val="16"/>
      </w:rPr>
      <w:fldChar w:fldCharType="begin"/>
    </w:r>
    <w:r w:rsidR="00246CC9" w:rsidRPr="00246CC9">
      <w:rPr>
        <w:rFonts w:ascii="Arial" w:hAnsi="Arial" w:cs="Arial"/>
        <w:sz w:val="16"/>
      </w:rPr>
      <w:instrText xml:space="preserve"> NUMPAGES  \* MERGEFORMAT </w:instrText>
    </w:r>
    <w:r w:rsidR="00246CC9" w:rsidRPr="34F15EB1">
      <w:rPr>
        <w:rFonts w:ascii="Arial" w:hAnsi="Arial" w:cs="Arial"/>
        <w:sz w:val="16"/>
      </w:rPr>
      <w:fldChar w:fldCharType="separate"/>
    </w:r>
    <w:r w:rsidR="001363AE" w:rsidRPr="001363AE">
      <w:rPr>
        <w:rFonts w:ascii="Arial" w:hAnsi="Arial" w:cs="Arial"/>
        <w:noProof/>
        <w:sz w:val="16"/>
        <w:szCs w:val="16"/>
      </w:rPr>
      <w:t>3</w:t>
    </w:r>
    <w:r w:rsidR="00246CC9" w:rsidRPr="34F15EB1">
      <w:rPr>
        <w:rFonts w:ascii="Arial" w:hAnsi="Arial" w:cs="Arial"/>
        <w:noProof/>
        <w:sz w:val="16"/>
        <w:szCs w:val="16"/>
      </w:rPr>
      <w:fldChar w:fldCharType="end"/>
    </w:r>
    <w:r w:rsidR="00611775" w:rsidRPr="34F15EB1">
      <w:rPr>
        <w:rFonts w:ascii="Arial" w:hAnsi="Arial" w:cs="Arial"/>
        <w:sz w:val="16"/>
        <w:szCs w:val="16"/>
      </w:rPr>
      <w:t xml:space="preserve">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2E0A2" w14:textId="77777777" w:rsidR="008241EB" w:rsidRDefault="008241EB" w:rsidP="00401E3E">
      <w:r>
        <w:separator/>
      </w:r>
    </w:p>
  </w:footnote>
  <w:footnote w:type="continuationSeparator" w:id="0">
    <w:p w14:paraId="6FB7D78C" w14:textId="77777777" w:rsidR="008241EB" w:rsidRDefault="008241EB" w:rsidP="0040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F9720" w14:textId="77777777" w:rsidR="00401E3E" w:rsidRPr="00120DE3" w:rsidRDefault="001363AE" w:rsidP="00120DE3">
    <w:pPr>
      <w:rPr>
        <w:rFonts w:ascii="Arial" w:hAnsi="Arial" w:cs="Arial"/>
      </w:rPr>
    </w:pPr>
    <w:sdt>
      <w:sdtPr>
        <w:id w:val="240611505"/>
        <w:docPartObj>
          <w:docPartGallery w:val="Watermarks"/>
          <w:docPartUnique/>
        </w:docPartObj>
      </w:sdtPr>
      <w:sdtEndPr/>
      <w:sdtContent>
        <w:r>
          <w:rPr>
            <w:noProof/>
          </w:rPr>
          <w:pict w14:anchorId="1FD3D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01E3E" w:rsidRPr="00120DE3">
      <w:rPr>
        <w:noProof/>
      </w:rPr>
      <w:drawing>
        <wp:inline distT="0" distB="0" distL="0" distR="0" wp14:anchorId="6ACEE6F2" wp14:editId="07777777">
          <wp:extent cx="1286540" cy="446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56" cy="456973"/>
                  </a:xfrm>
                  <a:prstGeom prst="rect">
                    <a:avLst/>
                  </a:prstGeom>
                  <a:noFill/>
                </pic:spPr>
              </pic:pic>
            </a:graphicData>
          </a:graphic>
        </wp:inline>
      </w:drawing>
    </w:r>
  </w:p>
  <w:p w14:paraId="5541E9F7" w14:textId="77777777" w:rsidR="00401E3E" w:rsidRPr="00120DE3" w:rsidRDefault="00401E3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DA"/>
    <w:rsid w:val="0007395E"/>
    <w:rsid w:val="00103093"/>
    <w:rsid w:val="00120DE3"/>
    <w:rsid w:val="00132810"/>
    <w:rsid w:val="001363AE"/>
    <w:rsid w:val="00150BDD"/>
    <w:rsid w:val="0015381B"/>
    <w:rsid w:val="0015735D"/>
    <w:rsid w:val="001644D7"/>
    <w:rsid w:val="0018574A"/>
    <w:rsid w:val="0019168D"/>
    <w:rsid w:val="001921CD"/>
    <w:rsid w:val="001E3490"/>
    <w:rsid w:val="001F67AA"/>
    <w:rsid w:val="00233309"/>
    <w:rsid w:val="00246CC9"/>
    <w:rsid w:val="00282BE5"/>
    <w:rsid w:val="00367D97"/>
    <w:rsid w:val="00382155"/>
    <w:rsid w:val="003937C3"/>
    <w:rsid w:val="003A2B6C"/>
    <w:rsid w:val="003A4628"/>
    <w:rsid w:val="00400A73"/>
    <w:rsid w:val="00401E3E"/>
    <w:rsid w:val="00570F73"/>
    <w:rsid w:val="00576F37"/>
    <w:rsid w:val="005819A1"/>
    <w:rsid w:val="0059759A"/>
    <w:rsid w:val="005E39CF"/>
    <w:rsid w:val="00611775"/>
    <w:rsid w:val="00734CC6"/>
    <w:rsid w:val="007655B5"/>
    <w:rsid w:val="0079159D"/>
    <w:rsid w:val="007C72B5"/>
    <w:rsid w:val="00805EE7"/>
    <w:rsid w:val="00815F69"/>
    <w:rsid w:val="008241EB"/>
    <w:rsid w:val="008600C5"/>
    <w:rsid w:val="008660BA"/>
    <w:rsid w:val="009A04E9"/>
    <w:rsid w:val="009F5419"/>
    <w:rsid w:val="00A03BB9"/>
    <w:rsid w:val="00A96893"/>
    <w:rsid w:val="00A973EE"/>
    <w:rsid w:val="00B151A5"/>
    <w:rsid w:val="00B33F1F"/>
    <w:rsid w:val="00BE1C28"/>
    <w:rsid w:val="00BE6740"/>
    <w:rsid w:val="00C05CA7"/>
    <w:rsid w:val="00CD0BC0"/>
    <w:rsid w:val="00D31825"/>
    <w:rsid w:val="00D82ADA"/>
    <w:rsid w:val="00D877F7"/>
    <w:rsid w:val="00DB6DCF"/>
    <w:rsid w:val="00DB6E7A"/>
    <w:rsid w:val="00DC071D"/>
    <w:rsid w:val="00E3752C"/>
    <w:rsid w:val="00E80DD7"/>
    <w:rsid w:val="00EA1ADE"/>
    <w:rsid w:val="00EC0A28"/>
    <w:rsid w:val="00F444B1"/>
    <w:rsid w:val="00F7188F"/>
    <w:rsid w:val="00F747D4"/>
    <w:rsid w:val="00F802BC"/>
    <w:rsid w:val="00F9095C"/>
    <w:rsid w:val="00FB0266"/>
    <w:rsid w:val="00FD45A9"/>
    <w:rsid w:val="34F1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C12E8E"/>
  <w15:docId w15:val="{A85980C3-66F6-44DC-B7CB-14AC825F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basedOn w:val="DefaultParagraphFont"/>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basedOn w:val="DefaultParagraphFont"/>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basedOn w:val="DefaultParagraphFont"/>
    <w:link w:val="BalloonText"/>
    <w:rsid w:val="00073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Toney</dc:creator>
  <cp:keywords/>
  <dc:description/>
  <cp:lastModifiedBy>Milam, Rick</cp:lastModifiedBy>
  <cp:revision>2</cp:revision>
  <cp:lastPrinted>2017-05-31T13:16:00Z</cp:lastPrinted>
  <dcterms:created xsi:type="dcterms:W3CDTF">2019-02-28T16:25:00Z</dcterms:created>
  <dcterms:modified xsi:type="dcterms:W3CDTF">2019-02-28T16:25:00Z</dcterms:modified>
</cp:coreProperties>
</file>